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343" w:rsidRDefault="00843343" w:rsidP="00996FD3">
      <w:pPr>
        <w:jc w:val="center"/>
        <w:rPr>
          <w:rStyle w:val="apple-style-span"/>
          <w:rFonts w:hint="eastAsia"/>
          <w:b/>
          <w:color w:val="000000"/>
          <w:sz w:val="30"/>
          <w:szCs w:val="30"/>
        </w:rPr>
      </w:pPr>
    </w:p>
    <w:p w:rsidR="00843343" w:rsidRDefault="00843343" w:rsidP="00996FD3">
      <w:pPr>
        <w:jc w:val="center"/>
        <w:rPr>
          <w:rStyle w:val="apple-style-span"/>
          <w:b/>
          <w:color w:val="000000"/>
          <w:sz w:val="30"/>
          <w:szCs w:val="30"/>
        </w:rPr>
      </w:pPr>
    </w:p>
    <w:p w:rsidR="00843343" w:rsidRDefault="00843343" w:rsidP="00996FD3">
      <w:pPr>
        <w:jc w:val="center"/>
        <w:rPr>
          <w:rStyle w:val="apple-style-span"/>
          <w:b/>
          <w:color w:val="000000"/>
          <w:sz w:val="30"/>
          <w:szCs w:val="30"/>
        </w:rPr>
      </w:pPr>
    </w:p>
    <w:p w:rsidR="00843343" w:rsidRDefault="00843343" w:rsidP="00843343">
      <w:pPr>
        <w:jc w:val="center"/>
        <w:rPr>
          <w:rStyle w:val="apple-style-span"/>
          <w:b/>
          <w:color w:val="000000"/>
          <w:sz w:val="30"/>
          <w:szCs w:val="30"/>
        </w:rPr>
      </w:pPr>
      <w:r>
        <w:rPr>
          <w:rStyle w:val="apple-style-span"/>
          <w:rFonts w:hint="eastAsia"/>
          <w:b/>
          <w:color w:val="000000"/>
          <w:sz w:val="30"/>
          <w:szCs w:val="30"/>
        </w:rPr>
        <w:t>The Nelson-Siegel Model</w:t>
      </w:r>
      <w:r w:rsidRPr="00996FD3">
        <w:rPr>
          <w:rStyle w:val="apple-style-span"/>
          <w:rFonts w:hint="eastAsia"/>
          <w:b/>
          <w:color w:val="000000"/>
          <w:sz w:val="30"/>
          <w:szCs w:val="30"/>
        </w:rPr>
        <w:t xml:space="preserve"> </w:t>
      </w:r>
      <w:r>
        <w:rPr>
          <w:rStyle w:val="apple-style-span"/>
          <w:rFonts w:hint="eastAsia"/>
          <w:b/>
          <w:color w:val="000000"/>
          <w:sz w:val="30"/>
          <w:szCs w:val="30"/>
        </w:rPr>
        <w:t xml:space="preserve">of the Term Structure of Option Implied Volatility and Volatility Components </w:t>
      </w:r>
    </w:p>
    <w:p w:rsidR="00843343" w:rsidRPr="006E1108" w:rsidRDefault="00843343" w:rsidP="00843343">
      <w:pPr>
        <w:jc w:val="center"/>
        <w:rPr>
          <w:rStyle w:val="apple-style-span"/>
          <w:b/>
          <w:color w:val="000000"/>
          <w:sz w:val="30"/>
          <w:szCs w:val="30"/>
        </w:rPr>
      </w:pPr>
    </w:p>
    <w:p w:rsidR="00843343" w:rsidRPr="005511AD" w:rsidRDefault="003D521A" w:rsidP="00843343">
      <w:pPr>
        <w:jc w:val="center"/>
        <w:rPr>
          <w:rStyle w:val="apple-style-span"/>
          <w:color w:val="000000"/>
          <w:sz w:val="24"/>
          <w:vertAlign w:val="superscript"/>
        </w:rPr>
      </w:pPr>
      <w:r>
        <w:rPr>
          <w:rStyle w:val="apple-style-span"/>
          <w:rFonts w:hint="eastAsia"/>
          <w:color w:val="000000"/>
          <w:sz w:val="24"/>
        </w:rPr>
        <w:t xml:space="preserve">Biao </w:t>
      </w:r>
      <w:proofErr w:type="spellStart"/>
      <w:r>
        <w:rPr>
          <w:rStyle w:val="apple-style-span"/>
          <w:rFonts w:hint="eastAsia"/>
          <w:color w:val="000000"/>
          <w:sz w:val="24"/>
        </w:rPr>
        <w:t>Guo</w:t>
      </w:r>
      <w:proofErr w:type="spellEnd"/>
      <w:r>
        <w:rPr>
          <w:rStyle w:val="a9"/>
          <w:color w:val="000000"/>
          <w:sz w:val="24"/>
        </w:rPr>
        <w:footnoteReference w:id="1"/>
      </w:r>
      <w:r>
        <w:rPr>
          <w:rStyle w:val="apple-style-span"/>
          <w:rFonts w:hint="eastAsia"/>
          <w:color w:val="000000"/>
          <w:sz w:val="24"/>
        </w:rPr>
        <w:t xml:space="preserve">   </w:t>
      </w:r>
      <w:proofErr w:type="spellStart"/>
      <w:r w:rsidR="00843343" w:rsidRPr="00D221C9">
        <w:rPr>
          <w:rStyle w:val="apple-style-span"/>
          <w:rFonts w:hint="eastAsia"/>
          <w:color w:val="000000"/>
          <w:sz w:val="24"/>
        </w:rPr>
        <w:t>Qian</w:t>
      </w:r>
      <w:proofErr w:type="spellEnd"/>
      <w:r w:rsidR="00843343" w:rsidRPr="00D221C9">
        <w:rPr>
          <w:rStyle w:val="apple-style-span"/>
          <w:rFonts w:hint="eastAsia"/>
          <w:color w:val="000000"/>
          <w:sz w:val="24"/>
        </w:rPr>
        <w:t xml:space="preserve"> Han</w:t>
      </w:r>
      <w:r w:rsidR="00843343">
        <w:rPr>
          <w:rStyle w:val="a9"/>
          <w:color w:val="000000"/>
          <w:sz w:val="24"/>
        </w:rPr>
        <w:footnoteReference w:id="2"/>
      </w:r>
      <w:r>
        <w:rPr>
          <w:rStyle w:val="apple-style-span"/>
          <w:rFonts w:hint="eastAsia"/>
          <w:color w:val="000000"/>
          <w:sz w:val="24"/>
        </w:rPr>
        <w:t xml:space="preserve"> </w:t>
      </w:r>
      <w:r w:rsidR="005511AD">
        <w:rPr>
          <w:rStyle w:val="apple-style-span"/>
          <w:rFonts w:hint="eastAsia"/>
          <w:color w:val="000000"/>
          <w:sz w:val="24"/>
        </w:rPr>
        <w:t xml:space="preserve">  Bin Zhao</w:t>
      </w:r>
      <w:r w:rsidR="005511AD">
        <w:rPr>
          <w:rStyle w:val="a9"/>
          <w:color w:val="000000"/>
          <w:sz w:val="24"/>
        </w:rPr>
        <w:footnoteReference w:id="3"/>
      </w:r>
      <w:r w:rsidR="005511AD">
        <w:rPr>
          <w:rStyle w:val="apple-style-span"/>
          <w:rFonts w:hint="eastAsia"/>
          <w:color w:val="000000"/>
          <w:sz w:val="24"/>
          <w:vertAlign w:val="superscript"/>
        </w:rPr>
        <w:t>*</w:t>
      </w:r>
    </w:p>
    <w:p w:rsidR="00843343" w:rsidRDefault="00843343" w:rsidP="00996FD3">
      <w:pPr>
        <w:jc w:val="center"/>
        <w:rPr>
          <w:rStyle w:val="apple-style-span"/>
          <w:b/>
          <w:color w:val="000000"/>
          <w:sz w:val="30"/>
          <w:szCs w:val="30"/>
        </w:rPr>
      </w:pPr>
    </w:p>
    <w:p w:rsidR="00843343" w:rsidRPr="00843343" w:rsidRDefault="00843343" w:rsidP="00996FD3">
      <w:pPr>
        <w:jc w:val="center"/>
        <w:rPr>
          <w:rStyle w:val="apple-style-span"/>
          <w:color w:val="000000"/>
          <w:sz w:val="28"/>
          <w:szCs w:val="28"/>
        </w:rPr>
      </w:pPr>
      <w:r w:rsidRPr="00843343">
        <w:rPr>
          <w:rStyle w:val="apple-style-span"/>
          <w:rFonts w:hint="eastAsia"/>
          <w:color w:val="000000"/>
          <w:sz w:val="28"/>
          <w:szCs w:val="28"/>
        </w:rPr>
        <w:t>Abstract</w:t>
      </w:r>
    </w:p>
    <w:p w:rsidR="00843343" w:rsidRDefault="00843343" w:rsidP="005511AD">
      <w:pPr>
        <w:ind w:firstLineChars="200" w:firstLine="560"/>
        <w:rPr>
          <w:rStyle w:val="apple-style-span"/>
          <w:b/>
          <w:color w:val="000000"/>
          <w:sz w:val="24"/>
        </w:rPr>
      </w:pPr>
      <w:r>
        <w:rPr>
          <w:rStyle w:val="apple-style-span"/>
          <w:rFonts w:hint="eastAsia"/>
          <w:color w:val="000000"/>
          <w:sz w:val="28"/>
          <w:szCs w:val="28"/>
        </w:rPr>
        <w:t>W</w:t>
      </w:r>
      <w:r>
        <w:rPr>
          <w:rStyle w:val="apple-style-span"/>
          <w:color w:val="000000"/>
          <w:sz w:val="24"/>
        </w:rPr>
        <w:t xml:space="preserve">e </w:t>
      </w:r>
      <w:r>
        <w:rPr>
          <w:rStyle w:val="apple-style-span"/>
          <w:rFonts w:hint="eastAsia"/>
          <w:color w:val="000000"/>
          <w:sz w:val="24"/>
        </w:rPr>
        <w:t xml:space="preserve">develop </w:t>
      </w:r>
      <w:r>
        <w:rPr>
          <w:rStyle w:val="apple-style-span"/>
          <w:color w:val="000000"/>
          <w:sz w:val="24"/>
        </w:rPr>
        <w:t xml:space="preserve">the Nelson-Siegel model </w:t>
      </w:r>
      <w:r>
        <w:rPr>
          <w:rStyle w:val="apple-style-span"/>
          <w:rFonts w:hint="eastAsia"/>
          <w:color w:val="000000"/>
          <w:sz w:val="24"/>
        </w:rPr>
        <w:t>in the context of option-implied volatility</w:t>
      </w:r>
      <w:r w:rsidR="005511AD">
        <w:rPr>
          <w:rStyle w:val="apple-style-span"/>
          <w:rFonts w:hint="eastAsia"/>
          <w:color w:val="000000"/>
          <w:sz w:val="24"/>
        </w:rPr>
        <w:t xml:space="preserve"> </w:t>
      </w:r>
      <w:r>
        <w:rPr>
          <w:rStyle w:val="apple-style-span"/>
          <w:rFonts w:hint="eastAsia"/>
          <w:color w:val="000000"/>
          <w:sz w:val="24"/>
        </w:rPr>
        <w:t xml:space="preserve">term structure </w:t>
      </w:r>
      <w:r>
        <w:rPr>
          <w:rStyle w:val="apple-style-span"/>
          <w:color w:val="000000"/>
          <w:sz w:val="24"/>
        </w:rPr>
        <w:t>and study the time-series of three</w:t>
      </w:r>
      <w:r>
        <w:rPr>
          <w:rStyle w:val="apple-style-span"/>
          <w:rFonts w:hint="eastAsia"/>
          <w:color w:val="000000"/>
          <w:sz w:val="24"/>
        </w:rPr>
        <w:t xml:space="preserve"> volatility components</w:t>
      </w:r>
      <w:r>
        <w:rPr>
          <w:rStyle w:val="apple-style-span"/>
          <w:color w:val="000000"/>
          <w:sz w:val="24"/>
        </w:rPr>
        <w:t xml:space="preserve"> in the model. We show that these </w:t>
      </w:r>
      <w:r>
        <w:rPr>
          <w:rStyle w:val="apple-style-span"/>
          <w:rFonts w:hint="eastAsia"/>
          <w:color w:val="000000"/>
          <w:sz w:val="24"/>
        </w:rPr>
        <w:t>components</w:t>
      </w:r>
      <w:r>
        <w:rPr>
          <w:rStyle w:val="apple-style-span"/>
          <w:color w:val="000000"/>
          <w:sz w:val="24"/>
        </w:rPr>
        <w:t>, corresponding to the level, slope and curvature of the volatility term structure, can be interpreted as the long-, medium- and short-term volatilities. The long-term component is persistent, and the short-term component is highly correlated with the VIX index. W</w:t>
      </w:r>
      <w:r>
        <w:rPr>
          <w:rStyle w:val="apple-style-span"/>
          <w:rFonts w:hint="eastAsia"/>
          <w:color w:val="000000"/>
          <w:sz w:val="24"/>
        </w:rPr>
        <w:t xml:space="preserve">e further demonstrate that macroeconomic and financial variables help explain these </w:t>
      </w:r>
      <w:r>
        <w:rPr>
          <w:rStyle w:val="apple-style-span"/>
          <w:color w:val="000000"/>
          <w:sz w:val="24"/>
        </w:rPr>
        <w:t>volatility</w:t>
      </w:r>
      <w:r>
        <w:rPr>
          <w:rStyle w:val="apple-style-span"/>
          <w:rFonts w:hint="eastAsia"/>
          <w:color w:val="000000"/>
          <w:sz w:val="24"/>
        </w:rPr>
        <w:t xml:space="preserve"> components. The long-term </w:t>
      </w:r>
      <w:r>
        <w:rPr>
          <w:rStyle w:val="apple-style-span"/>
          <w:color w:val="000000"/>
          <w:sz w:val="24"/>
        </w:rPr>
        <w:t>component</w:t>
      </w:r>
      <w:r>
        <w:rPr>
          <w:rStyle w:val="apple-style-span"/>
          <w:rFonts w:hint="eastAsia"/>
          <w:color w:val="000000"/>
          <w:sz w:val="24"/>
        </w:rPr>
        <w:t xml:space="preserve"> is driven by macroeconomic variables, the medium-term by market default risk and the short-term by financial market conditions. These are revealing because after decades of research existing literature have failed to link these variables to option pricing. </w:t>
      </w:r>
      <w:r>
        <w:rPr>
          <w:rStyle w:val="apple-style-span"/>
          <w:color w:val="000000"/>
          <w:sz w:val="24"/>
        </w:rPr>
        <w:t xml:space="preserve">We also show that the Nelson-Siegel model has superior performance in forecasting the volatility term structure, compared with the popular </w:t>
      </w:r>
      <w:r>
        <w:rPr>
          <w:rStyle w:val="apple-style-span"/>
          <w:rFonts w:hint="eastAsia"/>
          <w:color w:val="000000"/>
          <w:sz w:val="24"/>
        </w:rPr>
        <w:t xml:space="preserve">implied volatility function method and the </w:t>
      </w:r>
      <w:r>
        <w:rPr>
          <w:rStyle w:val="apple-style-span"/>
          <w:color w:val="000000"/>
          <w:sz w:val="24"/>
        </w:rPr>
        <w:t xml:space="preserve">Heston stochastic volatility model. Finally, we demonstrate that the </w:t>
      </w:r>
      <w:r>
        <w:rPr>
          <w:rStyle w:val="apple-style-span"/>
          <w:rFonts w:hint="eastAsia"/>
          <w:color w:val="000000"/>
          <w:sz w:val="24"/>
        </w:rPr>
        <w:t>three-factor Nelson-Siegel model is better in out-of-sample prediction than a two-factor model</w:t>
      </w:r>
      <w:r>
        <w:rPr>
          <w:rStyle w:val="apple-style-span"/>
          <w:color w:val="000000"/>
          <w:sz w:val="24"/>
        </w:rPr>
        <w:t xml:space="preserve">, providing support to the literature of component volatility models. </w:t>
      </w:r>
    </w:p>
    <w:p w:rsidR="00843343" w:rsidRPr="00843343" w:rsidRDefault="00843343" w:rsidP="00843343">
      <w:pPr>
        <w:ind w:firstLineChars="200" w:firstLine="560"/>
        <w:rPr>
          <w:rStyle w:val="apple-style-span"/>
          <w:color w:val="000000"/>
          <w:sz w:val="28"/>
          <w:szCs w:val="28"/>
        </w:rPr>
      </w:pPr>
    </w:p>
    <w:p w:rsidR="004D36AE" w:rsidRDefault="00996FD3" w:rsidP="00996FD3">
      <w:pPr>
        <w:jc w:val="center"/>
        <w:rPr>
          <w:rStyle w:val="apple-style-span"/>
          <w:b/>
          <w:color w:val="000000"/>
          <w:sz w:val="30"/>
          <w:szCs w:val="30"/>
        </w:rPr>
      </w:pPr>
      <w:r>
        <w:rPr>
          <w:rStyle w:val="apple-style-span"/>
          <w:rFonts w:hint="eastAsia"/>
          <w:b/>
          <w:color w:val="000000"/>
          <w:sz w:val="30"/>
          <w:szCs w:val="30"/>
        </w:rPr>
        <w:lastRenderedPageBreak/>
        <w:t xml:space="preserve">The </w:t>
      </w:r>
      <w:r w:rsidR="00D221C9">
        <w:rPr>
          <w:rStyle w:val="apple-style-span"/>
          <w:rFonts w:hint="eastAsia"/>
          <w:b/>
          <w:color w:val="000000"/>
          <w:sz w:val="30"/>
          <w:szCs w:val="30"/>
        </w:rPr>
        <w:t>Nelson-Siegel Model</w:t>
      </w:r>
      <w:r w:rsidRPr="00996FD3">
        <w:rPr>
          <w:rStyle w:val="apple-style-span"/>
          <w:rFonts w:hint="eastAsia"/>
          <w:b/>
          <w:color w:val="000000"/>
          <w:sz w:val="30"/>
          <w:szCs w:val="30"/>
        </w:rPr>
        <w:t xml:space="preserve"> </w:t>
      </w:r>
      <w:r>
        <w:rPr>
          <w:rStyle w:val="apple-style-span"/>
          <w:rFonts w:hint="eastAsia"/>
          <w:b/>
          <w:color w:val="000000"/>
          <w:sz w:val="30"/>
          <w:szCs w:val="30"/>
        </w:rPr>
        <w:t>of the Term Structure of Option Implied Volatility and</w:t>
      </w:r>
      <w:r w:rsidR="00843343">
        <w:rPr>
          <w:rStyle w:val="apple-style-span"/>
          <w:rFonts w:hint="eastAsia"/>
          <w:b/>
          <w:color w:val="000000"/>
          <w:sz w:val="30"/>
          <w:szCs w:val="30"/>
        </w:rPr>
        <w:t xml:space="preserve"> Volatility Components</w:t>
      </w:r>
      <w:r w:rsidR="005E409B">
        <w:rPr>
          <w:rStyle w:val="apple-style-span"/>
          <w:rFonts w:hint="eastAsia"/>
          <w:b/>
          <w:color w:val="000000"/>
          <w:sz w:val="30"/>
          <w:szCs w:val="30"/>
        </w:rPr>
        <w:t xml:space="preserve"> </w:t>
      </w:r>
    </w:p>
    <w:p w:rsidR="00D221C9" w:rsidRPr="006E1108" w:rsidRDefault="00D221C9" w:rsidP="00937466">
      <w:pPr>
        <w:jc w:val="center"/>
        <w:rPr>
          <w:rStyle w:val="apple-style-span"/>
          <w:b/>
          <w:color w:val="000000"/>
          <w:sz w:val="30"/>
          <w:szCs w:val="30"/>
        </w:rPr>
      </w:pPr>
    </w:p>
    <w:p w:rsidR="004D36AE" w:rsidRPr="002A5C01" w:rsidRDefault="00955435" w:rsidP="00470AB7">
      <w:pPr>
        <w:rPr>
          <w:rStyle w:val="apple-style-span"/>
          <w:sz w:val="24"/>
        </w:rPr>
      </w:pPr>
      <w:r w:rsidRPr="00955435">
        <w:rPr>
          <w:rStyle w:val="apple-style-span"/>
          <w:rFonts w:hint="eastAsia"/>
          <w:color w:val="000000"/>
          <w:sz w:val="24"/>
        </w:rPr>
        <w:t>I</w:t>
      </w:r>
      <w:r w:rsidR="004D36AE">
        <w:rPr>
          <w:rStyle w:val="apple-style-span"/>
          <w:color w:val="000000"/>
          <w:sz w:val="24"/>
        </w:rPr>
        <w:t xml:space="preserve">t is </w:t>
      </w:r>
      <w:r w:rsidR="00996FD3">
        <w:rPr>
          <w:rStyle w:val="apple-style-span"/>
          <w:rFonts w:hint="eastAsia"/>
          <w:color w:val="000000"/>
          <w:sz w:val="24"/>
        </w:rPr>
        <w:t>recogniz</w:t>
      </w:r>
      <w:r w:rsidR="004D36AE">
        <w:rPr>
          <w:rStyle w:val="apple-style-span"/>
          <w:color w:val="000000"/>
          <w:sz w:val="24"/>
        </w:rPr>
        <w:t>ed that traditional option valuation models such as the</w:t>
      </w:r>
      <w:r w:rsidR="00D63D8B">
        <w:rPr>
          <w:rStyle w:val="apple-style-span"/>
          <w:color w:val="000000"/>
          <w:sz w:val="24"/>
        </w:rPr>
        <w:t xml:space="preserve"> Black-Scholes and one</w:t>
      </w:r>
      <w:r w:rsidR="00D63D8B">
        <w:rPr>
          <w:rStyle w:val="apple-style-span"/>
          <w:rFonts w:hint="eastAsia"/>
          <w:color w:val="000000"/>
          <w:sz w:val="24"/>
        </w:rPr>
        <w:t>-</w:t>
      </w:r>
      <w:r w:rsidR="004D36AE">
        <w:rPr>
          <w:rStyle w:val="apple-style-span"/>
          <w:color w:val="000000"/>
          <w:sz w:val="24"/>
        </w:rPr>
        <w:t xml:space="preserve">factor stochastic volatility models </w:t>
      </w:r>
      <w:r w:rsidR="0090655D">
        <w:rPr>
          <w:rStyle w:val="apple-style-span"/>
          <w:rFonts w:hint="eastAsia"/>
          <w:color w:val="000000"/>
          <w:sz w:val="24"/>
        </w:rPr>
        <w:t>fail to</w:t>
      </w:r>
      <w:r w:rsidR="004D36AE">
        <w:rPr>
          <w:rStyle w:val="apple-style-span"/>
          <w:color w:val="000000"/>
          <w:sz w:val="24"/>
        </w:rPr>
        <w:t xml:space="preserve"> capture the dynamics of the term struc</w:t>
      </w:r>
      <w:r w:rsidR="00996FD3">
        <w:rPr>
          <w:rStyle w:val="apple-style-span"/>
          <w:color w:val="000000"/>
          <w:sz w:val="24"/>
        </w:rPr>
        <w:t>ture of implied volatility (see</w:t>
      </w:r>
      <w:r w:rsidR="004D36AE">
        <w:rPr>
          <w:rStyle w:val="apple-style-span"/>
          <w:color w:val="000000"/>
          <w:sz w:val="24"/>
        </w:rPr>
        <w:t xml:space="preserve"> </w:t>
      </w:r>
      <w:r w:rsidR="004D36AE" w:rsidRPr="00CF479A">
        <w:rPr>
          <w:rStyle w:val="apple-style-span"/>
          <w:sz w:val="24"/>
        </w:rPr>
        <w:t xml:space="preserve">Christoffersen, Heston and Jacobs </w:t>
      </w:r>
      <w:r w:rsidR="004D36AE">
        <w:rPr>
          <w:rStyle w:val="apple-style-span"/>
          <w:sz w:val="24"/>
        </w:rPr>
        <w:t>[</w:t>
      </w:r>
      <w:r w:rsidR="004D36AE" w:rsidRPr="00CF479A">
        <w:rPr>
          <w:rStyle w:val="apple-style-span"/>
          <w:sz w:val="24"/>
        </w:rPr>
        <w:t>2009</w:t>
      </w:r>
      <w:r w:rsidR="004D36AE">
        <w:rPr>
          <w:rStyle w:val="apple-style-span"/>
          <w:sz w:val="24"/>
        </w:rPr>
        <w:t>] and</w:t>
      </w:r>
      <w:r w:rsidR="004D36AE">
        <w:rPr>
          <w:rStyle w:val="apple-style-span"/>
          <w:color w:val="000000"/>
          <w:sz w:val="24"/>
        </w:rPr>
        <w:t xml:space="preserve"> Park [2011] for recent discussion</w:t>
      </w:r>
      <w:r w:rsidR="00996FD3">
        <w:rPr>
          <w:rStyle w:val="apple-style-span"/>
          <w:rFonts w:hint="eastAsia"/>
          <w:color w:val="000000"/>
          <w:sz w:val="24"/>
        </w:rPr>
        <w:t>s</w:t>
      </w:r>
      <w:r w:rsidR="004D36AE">
        <w:rPr>
          <w:rStyle w:val="apple-style-span"/>
          <w:color w:val="000000"/>
          <w:sz w:val="24"/>
        </w:rPr>
        <w:t xml:space="preserve">). Just as it is accepted in the </w:t>
      </w:r>
      <w:r w:rsidR="004D36AE" w:rsidRPr="002A5C01">
        <w:rPr>
          <w:rStyle w:val="apple-style-span"/>
          <w:sz w:val="24"/>
        </w:rPr>
        <w:t>yield curve literature that one factor is not sufficient to capture the time variation and cross-sectional variation in the term structure</w:t>
      </w:r>
      <w:r w:rsidR="00D63D8B">
        <w:rPr>
          <w:rStyle w:val="apple-style-span"/>
          <w:rFonts w:hint="eastAsia"/>
          <w:sz w:val="24"/>
        </w:rPr>
        <w:t xml:space="preserve"> of interest rates</w:t>
      </w:r>
      <w:r w:rsidR="004D36AE">
        <w:rPr>
          <w:rStyle w:val="apple-style-span"/>
          <w:sz w:val="24"/>
        </w:rPr>
        <w:t>;</w:t>
      </w:r>
      <w:r w:rsidR="004D36AE" w:rsidRPr="002A5C01">
        <w:rPr>
          <w:rStyle w:val="apple-style-span"/>
          <w:sz w:val="24"/>
        </w:rPr>
        <w:t xml:space="preserve"> the </w:t>
      </w:r>
      <w:r w:rsidR="004D36AE">
        <w:rPr>
          <w:rStyle w:val="apple-style-span"/>
          <w:sz w:val="24"/>
        </w:rPr>
        <w:t xml:space="preserve">equity option valuation literature acknowledges as critical the </w:t>
      </w:r>
      <w:r w:rsidR="004D36AE" w:rsidRPr="002A5C01">
        <w:rPr>
          <w:rStyle w:val="apple-style-span"/>
          <w:sz w:val="24"/>
        </w:rPr>
        <w:t xml:space="preserve">use of multifactor models. </w:t>
      </w:r>
    </w:p>
    <w:p w:rsidR="004D36AE" w:rsidRPr="000100E4" w:rsidRDefault="00996FD3" w:rsidP="00FF3800">
      <w:pPr>
        <w:ind w:firstLineChars="200" w:firstLine="480"/>
        <w:rPr>
          <w:rStyle w:val="apple-style-span"/>
          <w:color w:val="1F497D"/>
          <w:sz w:val="24"/>
        </w:rPr>
      </w:pPr>
      <w:r>
        <w:rPr>
          <w:rStyle w:val="apple-style-span"/>
          <w:rFonts w:hint="eastAsia"/>
          <w:color w:val="000000"/>
          <w:sz w:val="24"/>
        </w:rPr>
        <w:t>E</w:t>
      </w:r>
      <w:r w:rsidR="004D36AE">
        <w:rPr>
          <w:rStyle w:val="apple-style-span"/>
          <w:color w:val="000000"/>
          <w:sz w:val="24"/>
        </w:rPr>
        <w:t>mpirical research on the term structu</w:t>
      </w:r>
      <w:r>
        <w:rPr>
          <w:rStyle w:val="apple-style-span"/>
          <w:color w:val="000000"/>
          <w:sz w:val="24"/>
        </w:rPr>
        <w:t>re of option-implied volatility</w:t>
      </w:r>
      <w:r w:rsidR="004D36AE">
        <w:rPr>
          <w:rStyle w:val="apple-style-span"/>
          <w:color w:val="000000"/>
          <w:sz w:val="24"/>
        </w:rPr>
        <w:t xml:space="preserve"> </w:t>
      </w:r>
      <w:r>
        <w:rPr>
          <w:rStyle w:val="apple-style-span"/>
          <w:rFonts w:hint="eastAsia"/>
          <w:color w:val="000000"/>
          <w:sz w:val="24"/>
        </w:rPr>
        <w:t>(</w:t>
      </w:r>
      <w:r w:rsidR="004D36AE">
        <w:rPr>
          <w:rStyle w:val="apple-style-span"/>
          <w:color w:val="000000"/>
          <w:sz w:val="24"/>
        </w:rPr>
        <w:t xml:space="preserve">e.g., Stein [1989], </w:t>
      </w:r>
      <w:proofErr w:type="spellStart"/>
      <w:r w:rsidR="004D36AE">
        <w:rPr>
          <w:rStyle w:val="apple-style-span"/>
          <w:color w:val="000000"/>
          <w:sz w:val="24"/>
        </w:rPr>
        <w:t>Diz</w:t>
      </w:r>
      <w:proofErr w:type="spellEnd"/>
      <w:r w:rsidR="004D36AE">
        <w:rPr>
          <w:rStyle w:val="apple-style-span"/>
          <w:color w:val="000000"/>
          <w:sz w:val="24"/>
        </w:rPr>
        <w:t xml:space="preserve"> and </w:t>
      </w:r>
      <w:proofErr w:type="spellStart"/>
      <w:r w:rsidR="004D36AE">
        <w:rPr>
          <w:rStyle w:val="apple-style-span"/>
          <w:color w:val="000000"/>
          <w:sz w:val="24"/>
        </w:rPr>
        <w:t>Finucane</w:t>
      </w:r>
      <w:proofErr w:type="spellEnd"/>
      <w:r w:rsidR="004D36AE">
        <w:rPr>
          <w:rStyle w:val="apple-style-span"/>
          <w:color w:val="000000"/>
          <w:sz w:val="24"/>
        </w:rPr>
        <w:t xml:space="preserve"> [1993]</w:t>
      </w:r>
      <w:r>
        <w:rPr>
          <w:rStyle w:val="apple-style-span"/>
          <w:rFonts w:hint="eastAsia"/>
          <w:color w:val="000000"/>
          <w:sz w:val="24"/>
        </w:rPr>
        <w:t>,</w:t>
      </w:r>
      <w:r>
        <w:rPr>
          <w:rStyle w:val="apple-style-span"/>
          <w:color w:val="000000"/>
          <w:sz w:val="24"/>
        </w:rPr>
        <w:t xml:space="preserve"> </w:t>
      </w:r>
      <w:proofErr w:type="spellStart"/>
      <w:r w:rsidR="004D36AE">
        <w:rPr>
          <w:rStyle w:val="apple-style-span"/>
          <w:color w:val="000000"/>
          <w:sz w:val="24"/>
        </w:rPr>
        <w:t>Heynen</w:t>
      </w:r>
      <w:proofErr w:type="spellEnd"/>
      <w:r w:rsidR="004D36AE">
        <w:rPr>
          <w:rStyle w:val="apple-style-span"/>
          <w:color w:val="000000"/>
          <w:sz w:val="24"/>
        </w:rPr>
        <w:t xml:space="preserve">, </w:t>
      </w:r>
      <w:proofErr w:type="spellStart"/>
      <w:r w:rsidR="004D36AE">
        <w:rPr>
          <w:rStyle w:val="apple-style-span"/>
          <w:color w:val="000000"/>
          <w:sz w:val="24"/>
        </w:rPr>
        <w:t>Kemna</w:t>
      </w:r>
      <w:proofErr w:type="spellEnd"/>
      <w:r w:rsidR="004D36AE">
        <w:rPr>
          <w:rStyle w:val="apple-style-span"/>
          <w:color w:val="000000"/>
          <w:sz w:val="24"/>
        </w:rPr>
        <w:t xml:space="preserve"> and Vorst [1994]</w:t>
      </w:r>
      <w:r>
        <w:rPr>
          <w:rStyle w:val="apple-style-span"/>
          <w:rFonts w:hint="eastAsia"/>
          <w:color w:val="000000"/>
          <w:sz w:val="24"/>
        </w:rPr>
        <w:t>,</w:t>
      </w:r>
      <w:r w:rsidR="004D36AE">
        <w:rPr>
          <w:rStyle w:val="apple-style-span"/>
          <w:color w:val="000000"/>
          <w:sz w:val="24"/>
        </w:rPr>
        <w:t xml:space="preserve"> </w:t>
      </w:r>
      <w:proofErr w:type="spellStart"/>
      <w:r w:rsidR="004D36AE">
        <w:rPr>
          <w:rStyle w:val="apple-style-span"/>
          <w:color w:val="000000"/>
          <w:sz w:val="24"/>
        </w:rPr>
        <w:t>Poteshman</w:t>
      </w:r>
      <w:proofErr w:type="spellEnd"/>
      <w:r w:rsidR="004D36AE">
        <w:rPr>
          <w:rStyle w:val="apple-style-span"/>
          <w:color w:val="000000"/>
          <w:sz w:val="24"/>
        </w:rPr>
        <w:t xml:space="preserve"> [2001], </w:t>
      </w:r>
      <w:proofErr w:type="spellStart"/>
      <w:r w:rsidR="004D36AE">
        <w:rPr>
          <w:rStyle w:val="apple-style-span"/>
          <w:color w:val="000000"/>
          <w:sz w:val="24"/>
        </w:rPr>
        <w:t>Byoun</w:t>
      </w:r>
      <w:proofErr w:type="spellEnd"/>
      <w:r w:rsidR="004D36AE">
        <w:rPr>
          <w:rStyle w:val="apple-style-span"/>
          <w:color w:val="000000"/>
          <w:sz w:val="24"/>
        </w:rPr>
        <w:t>, Kwok an</w:t>
      </w:r>
      <w:r>
        <w:rPr>
          <w:rStyle w:val="apple-style-span"/>
          <w:color w:val="000000"/>
          <w:sz w:val="24"/>
        </w:rPr>
        <w:t xml:space="preserve">d Park [2003], and </w:t>
      </w:r>
      <w:proofErr w:type="spellStart"/>
      <w:r>
        <w:rPr>
          <w:rStyle w:val="apple-style-span"/>
          <w:color w:val="000000"/>
          <w:sz w:val="24"/>
        </w:rPr>
        <w:t>Mixon</w:t>
      </w:r>
      <w:proofErr w:type="spellEnd"/>
      <w:r>
        <w:rPr>
          <w:rStyle w:val="apple-style-span"/>
          <w:color w:val="000000"/>
          <w:sz w:val="24"/>
        </w:rPr>
        <w:t xml:space="preserve"> [2007]</w:t>
      </w:r>
      <w:r>
        <w:rPr>
          <w:rStyle w:val="apple-style-span"/>
          <w:rFonts w:hint="eastAsia"/>
          <w:color w:val="000000"/>
          <w:sz w:val="24"/>
        </w:rPr>
        <w:t>)</w:t>
      </w:r>
      <w:r w:rsidR="004D36AE">
        <w:rPr>
          <w:rStyle w:val="apple-style-span"/>
          <w:color w:val="000000"/>
          <w:sz w:val="24"/>
        </w:rPr>
        <w:t xml:space="preserve"> </w:t>
      </w:r>
      <w:r w:rsidR="0090655D">
        <w:rPr>
          <w:rStyle w:val="apple-style-span"/>
          <w:rFonts w:hint="eastAsia"/>
          <w:color w:val="000000"/>
          <w:sz w:val="24"/>
        </w:rPr>
        <w:t xml:space="preserve">has </w:t>
      </w:r>
      <w:r w:rsidR="004D36AE">
        <w:rPr>
          <w:rStyle w:val="apple-style-span"/>
          <w:color w:val="000000"/>
          <w:sz w:val="24"/>
        </w:rPr>
        <w:t>reach</w:t>
      </w:r>
      <w:r w:rsidR="0090655D">
        <w:rPr>
          <w:rStyle w:val="apple-style-span"/>
          <w:rFonts w:hint="eastAsia"/>
          <w:color w:val="000000"/>
          <w:sz w:val="24"/>
        </w:rPr>
        <w:t>ed</w:t>
      </w:r>
      <w:r w:rsidR="004D36AE">
        <w:rPr>
          <w:rStyle w:val="apple-style-span"/>
          <w:color w:val="000000"/>
          <w:sz w:val="24"/>
        </w:rPr>
        <w:t xml:space="preserve"> a consensus that long-term volatility reacts differently to volatility shocks than short-term volatility. Therefore, a natural way to extend the one-factor volatility models is to decompose the volatility into long-term and short-term components. Recently, </w:t>
      </w:r>
      <w:r>
        <w:rPr>
          <w:rStyle w:val="apple-style-span"/>
          <w:rFonts w:hint="eastAsia"/>
          <w:color w:val="000000"/>
          <w:sz w:val="24"/>
        </w:rPr>
        <w:t xml:space="preserve">these </w:t>
      </w:r>
      <w:r w:rsidR="004D36AE">
        <w:rPr>
          <w:rStyle w:val="apple-style-span"/>
          <w:color w:val="000000"/>
          <w:sz w:val="24"/>
        </w:rPr>
        <w:t xml:space="preserve">component volatility models (CVM) (see </w:t>
      </w:r>
      <w:r w:rsidR="00CB5F9A">
        <w:rPr>
          <w:rStyle w:val="apple-style-span"/>
          <w:rFonts w:hint="eastAsia"/>
          <w:color w:val="000000"/>
          <w:sz w:val="24"/>
        </w:rPr>
        <w:t xml:space="preserve">Bates [2000], </w:t>
      </w:r>
      <w:r w:rsidR="004D36AE">
        <w:rPr>
          <w:rStyle w:val="apple-style-span"/>
          <w:color w:val="000000"/>
          <w:sz w:val="24"/>
        </w:rPr>
        <w:t xml:space="preserve">Christoffersen, Jacobs, Ornthanalai and Wang [2008], Christoffersen, Heston and Jacobs [2009], and Park [2011]) have been </w:t>
      </w:r>
      <w:r>
        <w:rPr>
          <w:rStyle w:val="apple-style-span"/>
          <w:rFonts w:hint="eastAsia"/>
          <w:color w:val="000000"/>
          <w:sz w:val="24"/>
        </w:rPr>
        <w:t>shown to</w:t>
      </w:r>
      <w:r w:rsidR="004D36AE">
        <w:rPr>
          <w:rStyle w:val="apple-style-span"/>
          <w:color w:val="000000"/>
          <w:sz w:val="24"/>
        </w:rPr>
        <w:t xml:space="preserve"> perform </w:t>
      </w:r>
      <w:r w:rsidR="00D63D8B">
        <w:rPr>
          <w:rStyle w:val="apple-style-span"/>
          <w:rFonts w:hint="eastAsia"/>
          <w:color w:val="000000"/>
          <w:sz w:val="24"/>
        </w:rPr>
        <w:t>better than</w:t>
      </w:r>
      <w:r w:rsidR="004D36AE">
        <w:rPr>
          <w:rStyle w:val="apple-style-span"/>
          <w:color w:val="000000"/>
          <w:sz w:val="24"/>
        </w:rPr>
        <w:t xml:space="preserve"> </w:t>
      </w:r>
      <w:r w:rsidR="00CF2C20">
        <w:rPr>
          <w:rStyle w:val="apple-style-span"/>
          <w:rFonts w:hint="eastAsia"/>
          <w:color w:val="000000"/>
          <w:sz w:val="24"/>
        </w:rPr>
        <w:t>one</w:t>
      </w:r>
      <w:r w:rsidR="004D36AE">
        <w:rPr>
          <w:rStyle w:val="apple-style-span"/>
          <w:color w:val="000000"/>
          <w:sz w:val="24"/>
        </w:rPr>
        <w:t>-factor volatility models in modeling the implied volatility term structure.</w:t>
      </w:r>
      <w:r w:rsidR="004D36AE" w:rsidRPr="00F73816">
        <w:rPr>
          <w:rStyle w:val="apple-style-span"/>
          <w:color w:val="000000"/>
          <w:sz w:val="24"/>
        </w:rPr>
        <w:t xml:space="preserve"> </w:t>
      </w:r>
    </w:p>
    <w:p w:rsidR="007C2DA6" w:rsidRDefault="004D36AE" w:rsidP="00FF3800">
      <w:pPr>
        <w:ind w:firstLineChars="200" w:firstLine="480"/>
        <w:rPr>
          <w:rStyle w:val="apple-style-span"/>
          <w:color w:val="000000"/>
          <w:sz w:val="24"/>
        </w:rPr>
      </w:pPr>
      <w:r>
        <w:rPr>
          <w:rStyle w:val="apple-style-span"/>
          <w:color w:val="000000"/>
          <w:sz w:val="24"/>
        </w:rPr>
        <w:t xml:space="preserve">This article </w:t>
      </w:r>
      <w:r w:rsidR="007C2DA6">
        <w:rPr>
          <w:rStyle w:val="apple-style-span"/>
          <w:rFonts w:hint="eastAsia"/>
          <w:color w:val="000000"/>
          <w:sz w:val="24"/>
        </w:rPr>
        <w:t xml:space="preserve">proposes a reduced form component volatility model to capture the characteristics of option-implied volatility term structure. </w:t>
      </w:r>
      <w:r>
        <w:rPr>
          <w:rStyle w:val="apple-style-span"/>
          <w:color w:val="000000"/>
          <w:sz w:val="24"/>
        </w:rPr>
        <w:t>Our motivation originates from the analogy between the term structure of fixed income derivatives and</w:t>
      </w:r>
      <w:r w:rsidR="006C3EFD">
        <w:rPr>
          <w:rStyle w:val="apple-style-span"/>
          <w:rFonts w:hint="eastAsia"/>
          <w:color w:val="000000"/>
          <w:sz w:val="24"/>
        </w:rPr>
        <w:t xml:space="preserve"> that of</w:t>
      </w:r>
      <w:r>
        <w:rPr>
          <w:rStyle w:val="apple-style-span"/>
          <w:color w:val="000000"/>
          <w:sz w:val="24"/>
        </w:rPr>
        <w:t xml:space="preserve"> equity options. </w:t>
      </w:r>
      <w:r w:rsidR="007C2DA6">
        <w:rPr>
          <w:rStyle w:val="apple-style-span"/>
          <w:color w:val="000000"/>
          <w:sz w:val="24"/>
        </w:rPr>
        <w:t>The interest rate and option</w:t>
      </w:r>
      <w:r w:rsidR="007C2DA6">
        <w:rPr>
          <w:rStyle w:val="apple-style-span"/>
          <w:rFonts w:hint="eastAsia"/>
          <w:color w:val="000000"/>
          <w:sz w:val="24"/>
        </w:rPr>
        <w:t>-</w:t>
      </w:r>
      <w:r w:rsidR="007C2DA6">
        <w:rPr>
          <w:rStyle w:val="apple-style-span"/>
          <w:color w:val="000000"/>
          <w:sz w:val="24"/>
        </w:rPr>
        <w:t xml:space="preserve">implied volatility term structures are quite similar in many aspects (see </w:t>
      </w:r>
      <w:proofErr w:type="spellStart"/>
      <w:r w:rsidR="007C2DA6">
        <w:rPr>
          <w:rStyle w:val="apple-style-span"/>
          <w:color w:val="000000"/>
          <w:sz w:val="24"/>
        </w:rPr>
        <w:t>Derman</w:t>
      </w:r>
      <w:proofErr w:type="spellEnd"/>
      <w:r w:rsidR="007C2DA6">
        <w:rPr>
          <w:rStyle w:val="apple-style-span"/>
          <w:color w:val="000000"/>
          <w:sz w:val="24"/>
        </w:rPr>
        <w:t xml:space="preserve">, </w:t>
      </w:r>
      <w:proofErr w:type="spellStart"/>
      <w:r w:rsidR="007C2DA6">
        <w:rPr>
          <w:rStyle w:val="apple-style-span"/>
          <w:color w:val="000000"/>
          <w:sz w:val="24"/>
        </w:rPr>
        <w:t>Kani</w:t>
      </w:r>
      <w:proofErr w:type="spellEnd"/>
      <w:r w:rsidR="007C2DA6">
        <w:rPr>
          <w:rStyle w:val="apple-style-span"/>
          <w:color w:val="000000"/>
          <w:sz w:val="24"/>
        </w:rPr>
        <w:t xml:space="preserve"> and </w:t>
      </w:r>
      <w:proofErr w:type="spellStart"/>
      <w:r w:rsidR="007C2DA6">
        <w:rPr>
          <w:rStyle w:val="apple-style-span"/>
          <w:color w:val="000000"/>
          <w:sz w:val="24"/>
        </w:rPr>
        <w:t>Zou</w:t>
      </w:r>
      <w:proofErr w:type="spellEnd"/>
      <w:r w:rsidR="007C2DA6">
        <w:rPr>
          <w:rStyle w:val="apple-style-span"/>
          <w:color w:val="000000"/>
          <w:sz w:val="24"/>
        </w:rPr>
        <w:t xml:space="preserve"> [1996], and Christoffersen, Heston and Jacobs [2009]). Just as each Treasury bond has a corresponding yield to maturity, each traded index option has a corresponding implied volatility. Both the yield curve and </w:t>
      </w:r>
      <w:r w:rsidR="006C3EFD">
        <w:rPr>
          <w:rStyle w:val="apple-style-span"/>
          <w:rFonts w:hint="eastAsia"/>
          <w:color w:val="000000"/>
          <w:sz w:val="24"/>
        </w:rPr>
        <w:t xml:space="preserve">implied </w:t>
      </w:r>
      <w:r w:rsidR="007C2DA6">
        <w:rPr>
          <w:rStyle w:val="apple-style-span"/>
          <w:color w:val="000000"/>
          <w:sz w:val="24"/>
        </w:rPr>
        <w:t xml:space="preserve">volatility term structures </w:t>
      </w:r>
      <w:r w:rsidR="007C2DA6">
        <w:rPr>
          <w:rStyle w:val="apple-style-span"/>
          <w:rFonts w:hint="eastAsia"/>
          <w:color w:val="000000"/>
          <w:sz w:val="24"/>
        </w:rPr>
        <w:t>exhibit a high degree of time variation and cross sectional variation</w:t>
      </w:r>
      <w:r w:rsidR="007C2DA6">
        <w:rPr>
          <w:rStyle w:val="apple-style-span"/>
          <w:color w:val="000000"/>
          <w:sz w:val="24"/>
        </w:rPr>
        <w:t>.</w:t>
      </w:r>
    </w:p>
    <w:p w:rsidR="007C2DA6" w:rsidRDefault="007C2DA6" w:rsidP="00FF3800">
      <w:pPr>
        <w:ind w:firstLineChars="200" w:firstLine="480"/>
        <w:rPr>
          <w:rStyle w:val="apple-style-span"/>
          <w:color w:val="000000"/>
          <w:sz w:val="24"/>
        </w:rPr>
      </w:pPr>
      <w:r>
        <w:rPr>
          <w:rStyle w:val="apple-style-span"/>
          <w:rFonts w:hint="eastAsia"/>
          <w:color w:val="000000"/>
          <w:sz w:val="24"/>
        </w:rPr>
        <w:t xml:space="preserve">Motivated by this intuition, </w:t>
      </w:r>
      <w:r w:rsidR="004D36AE">
        <w:rPr>
          <w:rStyle w:val="apple-style-span"/>
          <w:color w:val="000000"/>
          <w:sz w:val="24"/>
        </w:rPr>
        <w:t xml:space="preserve">we </w:t>
      </w:r>
      <w:r>
        <w:rPr>
          <w:rStyle w:val="apple-style-span"/>
          <w:rFonts w:hint="eastAsia"/>
          <w:color w:val="000000"/>
          <w:sz w:val="24"/>
        </w:rPr>
        <w:t>develop</w:t>
      </w:r>
      <w:r w:rsidR="004D36AE">
        <w:rPr>
          <w:rStyle w:val="apple-style-span"/>
          <w:color w:val="000000"/>
          <w:sz w:val="24"/>
        </w:rPr>
        <w:t xml:space="preserve"> the </w:t>
      </w:r>
      <w:r w:rsidR="004D36AE" w:rsidRPr="00C115F6">
        <w:rPr>
          <w:rStyle w:val="apple-style-span"/>
          <w:color w:val="000000"/>
          <w:sz w:val="24"/>
        </w:rPr>
        <w:t>Nelson–Siegel</w:t>
      </w:r>
      <w:r w:rsidR="004D36AE">
        <w:rPr>
          <w:rStyle w:val="apple-style-span"/>
          <w:color w:val="000000"/>
          <w:sz w:val="24"/>
        </w:rPr>
        <w:t xml:space="preserve"> model</w:t>
      </w:r>
      <w:r w:rsidR="004D36AE" w:rsidRPr="00C115F6">
        <w:rPr>
          <w:rStyle w:val="apple-style-span"/>
          <w:color w:val="000000"/>
          <w:sz w:val="24"/>
        </w:rPr>
        <w:t xml:space="preserve"> </w:t>
      </w:r>
      <w:r>
        <w:rPr>
          <w:rStyle w:val="apple-style-span"/>
          <w:rFonts w:hint="eastAsia"/>
          <w:color w:val="000000"/>
          <w:sz w:val="24"/>
        </w:rPr>
        <w:t>based on a continuous time two-factor volatility model and</w:t>
      </w:r>
      <w:r w:rsidR="004D36AE">
        <w:rPr>
          <w:rStyle w:val="apple-style-span"/>
          <w:color w:val="000000"/>
          <w:sz w:val="24"/>
        </w:rPr>
        <w:t xml:space="preserve"> decompose the implied volatility into three components: the long-term, medium-term and short-term volatilities. These three volatility components are shown to correspond to the empirical level, slope, and curvature of the term structure of implied volatility. In addition, macroeconomic and financial variables have significant explanatory power for </w:t>
      </w:r>
      <w:r>
        <w:rPr>
          <w:rStyle w:val="apple-style-span"/>
          <w:rFonts w:hint="eastAsia"/>
          <w:color w:val="000000"/>
          <w:sz w:val="24"/>
        </w:rPr>
        <w:t xml:space="preserve">the </w:t>
      </w:r>
      <w:r w:rsidR="004D36AE">
        <w:rPr>
          <w:rStyle w:val="apple-style-span"/>
          <w:color w:val="000000"/>
          <w:sz w:val="24"/>
        </w:rPr>
        <w:t>long-term volatility</w:t>
      </w:r>
      <w:r>
        <w:rPr>
          <w:rStyle w:val="apple-style-span"/>
          <w:rFonts w:hint="eastAsia"/>
          <w:color w:val="000000"/>
          <w:sz w:val="24"/>
        </w:rPr>
        <w:t xml:space="preserve">, suggesting that </w:t>
      </w:r>
      <w:r w:rsidR="006C3EFD">
        <w:rPr>
          <w:rStyle w:val="apple-style-span"/>
          <w:rFonts w:hint="eastAsia"/>
          <w:color w:val="000000"/>
          <w:sz w:val="24"/>
        </w:rPr>
        <w:t>the long-</w:t>
      </w:r>
      <w:r>
        <w:rPr>
          <w:rStyle w:val="apple-style-span"/>
          <w:rFonts w:hint="eastAsia"/>
          <w:color w:val="000000"/>
          <w:sz w:val="24"/>
        </w:rPr>
        <w:t>term volatility is driven by macroeconomic and financial shocks</w:t>
      </w:r>
      <w:r w:rsidR="004D36AE">
        <w:rPr>
          <w:rStyle w:val="apple-style-span"/>
          <w:color w:val="000000"/>
          <w:sz w:val="24"/>
        </w:rPr>
        <w:t xml:space="preserve">. </w:t>
      </w:r>
      <w:r>
        <w:rPr>
          <w:rStyle w:val="apple-style-span"/>
          <w:color w:val="000000"/>
          <w:sz w:val="24"/>
        </w:rPr>
        <w:t>The short</w:t>
      </w:r>
      <w:r w:rsidR="006C3EFD">
        <w:rPr>
          <w:rStyle w:val="apple-style-span"/>
          <w:rFonts w:hint="eastAsia"/>
          <w:color w:val="000000"/>
          <w:sz w:val="24"/>
        </w:rPr>
        <w:t>-</w:t>
      </w:r>
      <w:r w:rsidR="004D36AE">
        <w:rPr>
          <w:rStyle w:val="apple-style-span"/>
          <w:color w:val="000000"/>
          <w:sz w:val="24"/>
        </w:rPr>
        <w:t>term component is highly correlated with the V</w:t>
      </w:r>
      <w:r w:rsidR="004D36AE" w:rsidRPr="007C3532">
        <w:rPr>
          <w:rStyle w:val="apple-style-span"/>
          <w:color w:val="000000"/>
          <w:sz w:val="24"/>
        </w:rPr>
        <w:t>IX</w:t>
      </w:r>
      <w:r w:rsidR="004D36AE">
        <w:rPr>
          <w:rStyle w:val="apple-style-span"/>
          <w:color w:val="000000"/>
          <w:sz w:val="24"/>
        </w:rPr>
        <w:t xml:space="preserve"> index, a </w:t>
      </w:r>
      <w:r>
        <w:rPr>
          <w:rStyle w:val="apple-style-span"/>
          <w:rFonts w:hint="eastAsia"/>
          <w:color w:val="000000"/>
          <w:sz w:val="24"/>
        </w:rPr>
        <w:t xml:space="preserve">popular </w:t>
      </w:r>
      <w:r w:rsidR="004D36AE">
        <w:rPr>
          <w:rStyle w:val="apple-style-span"/>
          <w:color w:val="000000"/>
          <w:sz w:val="24"/>
        </w:rPr>
        <w:t>measure of one-month volatility</w:t>
      </w:r>
      <w:r>
        <w:rPr>
          <w:rStyle w:val="apple-style-span"/>
          <w:rFonts w:hint="eastAsia"/>
          <w:color w:val="000000"/>
          <w:sz w:val="24"/>
        </w:rPr>
        <w:t xml:space="preserve"> expected by market investors</w:t>
      </w:r>
      <w:r w:rsidR="004D36AE">
        <w:rPr>
          <w:rStyle w:val="apple-style-span"/>
          <w:color w:val="000000"/>
          <w:sz w:val="24"/>
        </w:rPr>
        <w:t xml:space="preserve">. </w:t>
      </w:r>
      <w:r w:rsidR="006C3EFD">
        <w:rPr>
          <w:rStyle w:val="apple-style-span"/>
          <w:rFonts w:hint="eastAsia"/>
          <w:color w:val="000000"/>
          <w:sz w:val="24"/>
        </w:rPr>
        <w:t xml:space="preserve">A large proportion of its variations can be explained by </w:t>
      </w:r>
      <w:r w:rsidR="00740A3B">
        <w:rPr>
          <w:rStyle w:val="apple-style-span"/>
          <w:rFonts w:hint="eastAsia"/>
          <w:color w:val="000000"/>
          <w:sz w:val="24"/>
        </w:rPr>
        <w:t>unemployment change and stock market growth</w:t>
      </w:r>
      <w:r w:rsidR="006C3EFD">
        <w:rPr>
          <w:rStyle w:val="apple-style-span"/>
          <w:rFonts w:hint="eastAsia"/>
          <w:color w:val="000000"/>
          <w:sz w:val="24"/>
        </w:rPr>
        <w:t xml:space="preserve">. </w:t>
      </w:r>
    </w:p>
    <w:p w:rsidR="007C2DA6" w:rsidRDefault="007C2DA6" w:rsidP="00FF3800">
      <w:pPr>
        <w:ind w:firstLineChars="200" w:firstLine="480"/>
        <w:rPr>
          <w:sz w:val="24"/>
        </w:rPr>
      </w:pPr>
      <w:r>
        <w:rPr>
          <w:rStyle w:val="apple-style-span"/>
          <w:color w:val="000000"/>
          <w:sz w:val="24"/>
        </w:rPr>
        <w:t>W</w:t>
      </w:r>
      <w:r>
        <w:rPr>
          <w:rStyle w:val="apple-style-span"/>
          <w:rFonts w:hint="eastAsia"/>
          <w:color w:val="000000"/>
          <w:sz w:val="24"/>
        </w:rPr>
        <w:t xml:space="preserve">e then model the time series properties of these volatility components and examine </w:t>
      </w:r>
      <w:r w:rsidR="006C3EFD">
        <w:rPr>
          <w:rStyle w:val="apple-style-span"/>
          <w:rFonts w:hint="eastAsia"/>
          <w:color w:val="000000"/>
          <w:sz w:val="24"/>
        </w:rPr>
        <w:t>the model</w:t>
      </w:r>
      <w:r w:rsidR="006C3EFD">
        <w:rPr>
          <w:rStyle w:val="apple-style-span"/>
          <w:color w:val="000000"/>
          <w:sz w:val="24"/>
        </w:rPr>
        <w:t>’</w:t>
      </w:r>
      <w:r>
        <w:rPr>
          <w:rStyle w:val="apple-style-span"/>
          <w:rFonts w:hint="eastAsia"/>
          <w:color w:val="000000"/>
          <w:sz w:val="24"/>
        </w:rPr>
        <w:t xml:space="preserve">s in-sample and out-of-sample performances. </w:t>
      </w:r>
      <w:r>
        <w:rPr>
          <w:rStyle w:val="apple-style-span"/>
          <w:sz w:val="24"/>
        </w:rPr>
        <w:t>F</w:t>
      </w:r>
      <w:r>
        <w:rPr>
          <w:rStyle w:val="apple-style-span"/>
          <w:rFonts w:hint="eastAsia"/>
          <w:sz w:val="24"/>
        </w:rPr>
        <w:t xml:space="preserve">or ease of </w:t>
      </w:r>
      <w:r>
        <w:rPr>
          <w:rStyle w:val="apple-style-span"/>
          <w:rFonts w:hint="eastAsia"/>
          <w:sz w:val="24"/>
        </w:rPr>
        <w:lastRenderedPageBreak/>
        <w:t>comparison, we use the random walk model as a benchmark, and compare the Nelson-Siegel model</w:t>
      </w:r>
      <w:r w:rsidR="004360D6">
        <w:rPr>
          <w:rStyle w:val="apple-style-span"/>
          <w:rFonts w:hint="eastAsia"/>
          <w:sz w:val="24"/>
        </w:rPr>
        <w:t xml:space="preserve"> </w:t>
      </w:r>
      <w:r w:rsidR="006C3EFD">
        <w:rPr>
          <w:rStyle w:val="apple-style-span"/>
          <w:rFonts w:hint="eastAsia"/>
          <w:sz w:val="24"/>
        </w:rPr>
        <w:t>with</w:t>
      </w:r>
      <w:r w:rsidR="004360D6">
        <w:rPr>
          <w:rStyle w:val="apple-style-span"/>
          <w:rFonts w:hint="eastAsia"/>
          <w:sz w:val="24"/>
        </w:rPr>
        <w:t xml:space="preserve"> </w:t>
      </w:r>
      <w:r>
        <w:rPr>
          <w:rStyle w:val="apple-style-span"/>
          <w:rFonts w:hint="eastAsia"/>
          <w:sz w:val="24"/>
        </w:rPr>
        <w:t xml:space="preserve">an ad hoc </w:t>
      </w:r>
      <w:r w:rsidR="006C3EFD">
        <w:rPr>
          <w:rStyle w:val="apple-style-span"/>
          <w:rFonts w:hint="eastAsia"/>
          <w:sz w:val="24"/>
        </w:rPr>
        <w:t xml:space="preserve">term structure </w:t>
      </w:r>
      <w:r>
        <w:rPr>
          <w:rStyle w:val="apple-style-span"/>
          <w:rFonts w:hint="eastAsia"/>
          <w:sz w:val="24"/>
        </w:rPr>
        <w:t xml:space="preserve">model as in </w:t>
      </w:r>
      <w:r w:rsidR="006C3EFD">
        <w:rPr>
          <w:rStyle w:val="apple-style-span"/>
          <w:rFonts w:hint="eastAsia"/>
          <w:sz w:val="24"/>
        </w:rPr>
        <w:t xml:space="preserve">Dumas, Fleming and Whaley [1998] and </w:t>
      </w:r>
      <w:r>
        <w:rPr>
          <w:rStyle w:val="apple-style-span"/>
          <w:rFonts w:hint="eastAsia"/>
          <w:sz w:val="24"/>
        </w:rPr>
        <w:t xml:space="preserve">Pena </w:t>
      </w:r>
      <w:r w:rsidR="006C3EFD">
        <w:rPr>
          <w:rStyle w:val="apple-style-span"/>
          <w:rFonts w:hint="eastAsia"/>
          <w:sz w:val="24"/>
        </w:rPr>
        <w:t>[1999]</w:t>
      </w:r>
      <w:r>
        <w:rPr>
          <w:rStyle w:val="apple-style-span"/>
          <w:rFonts w:hint="eastAsia"/>
          <w:sz w:val="24"/>
        </w:rPr>
        <w:t xml:space="preserve">. </w:t>
      </w:r>
      <w:r>
        <w:rPr>
          <w:rFonts w:hint="eastAsia"/>
          <w:sz w:val="24"/>
        </w:rPr>
        <w:t>Both</w:t>
      </w:r>
      <w:r w:rsidR="004D36AE">
        <w:rPr>
          <w:sz w:val="24"/>
        </w:rPr>
        <w:t xml:space="preserve"> </w:t>
      </w:r>
      <w:r>
        <w:rPr>
          <w:rFonts w:hint="eastAsia"/>
          <w:sz w:val="24"/>
        </w:rPr>
        <w:t xml:space="preserve">in-sample and </w:t>
      </w:r>
      <w:r w:rsidR="004D36AE">
        <w:rPr>
          <w:sz w:val="24"/>
        </w:rPr>
        <w:t>out-of-sample tests indicate</w:t>
      </w:r>
      <w:r w:rsidR="004D36AE" w:rsidRPr="00C115F6">
        <w:rPr>
          <w:sz w:val="24"/>
        </w:rPr>
        <w:t xml:space="preserve"> </w:t>
      </w:r>
      <w:r w:rsidR="004D36AE">
        <w:rPr>
          <w:sz w:val="24"/>
        </w:rPr>
        <w:t xml:space="preserve">that the simple Nelson-Siegel model </w:t>
      </w:r>
      <w:r>
        <w:rPr>
          <w:rFonts w:hint="eastAsia"/>
          <w:sz w:val="24"/>
        </w:rPr>
        <w:t>performs better than these models, especially for long maturity options</w:t>
      </w:r>
      <w:r w:rsidR="004D36AE">
        <w:rPr>
          <w:sz w:val="24"/>
        </w:rPr>
        <w:t xml:space="preserve">. This has particular implications for practitioners because the Nelson-Siegel model is easy and straightforward to implement. </w:t>
      </w:r>
      <w:r w:rsidR="006C3EFD">
        <w:rPr>
          <w:rFonts w:hint="eastAsia"/>
          <w:sz w:val="24"/>
        </w:rPr>
        <w:t>All t</w:t>
      </w:r>
      <w:r w:rsidR="004360D6">
        <w:rPr>
          <w:rFonts w:hint="eastAsia"/>
          <w:sz w:val="24"/>
        </w:rPr>
        <w:t xml:space="preserve">hese findings are not sensitive to </w:t>
      </w:r>
      <w:r w:rsidR="004360D6">
        <w:rPr>
          <w:sz w:val="24"/>
        </w:rPr>
        <w:t>whether</w:t>
      </w:r>
      <w:r w:rsidR="004360D6">
        <w:rPr>
          <w:rFonts w:hint="eastAsia"/>
          <w:sz w:val="24"/>
        </w:rPr>
        <w:t xml:space="preserve"> we include the recent financial </w:t>
      </w:r>
      <w:r w:rsidR="004360D6">
        <w:rPr>
          <w:sz w:val="24"/>
        </w:rPr>
        <w:t>crisis</w:t>
      </w:r>
      <w:r w:rsidR="004360D6">
        <w:rPr>
          <w:rFonts w:hint="eastAsia"/>
          <w:sz w:val="24"/>
        </w:rPr>
        <w:t xml:space="preserve"> into the sample or not.</w:t>
      </w:r>
    </w:p>
    <w:p w:rsidR="004D36AE" w:rsidRDefault="006C3EFD" w:rsidP="00FF3800">
      <w:pPr>
        <w:ind w:firstLineChars="200" w:firstLine="480"/>
        <w:rPr>
          <w:rStyle w:val="apple-style-span"/>
          <w:sz w:val="24"/>
        </w:rPr>
      </w:pPr>
      <w:r>
        <w:rPr>
          <w:rStyle w:val="apple-style-span"/>
          <w:rFonts w:hint="eastAsia"/>
          <w:sz w:val="24"/>
        </w:rPr>
        <w:t>W</w:t>
      </w:r>
      <w:r w:rsidR="004360D6">
        <w:rPr>
          <w:rStyle w:val="apple-style-span"/>
          <w:rFonts w:hint="eastAsia"/>
          <w:sz w:val="24"/>
        </w:rPr>
        <w:t xml:space="preserve">e </w:t>
      </w:r>
      <w:r>
        <w:rPr>
          <w:rStyle w:val="apple-style-span"/>
          <w:rFonts w:hint="eastAsia"/>
          <w:sz w:val="24"/>
        </w:rPr>
        <w:t xml:space="preserve">also </w:t>
      </w:r>
      <w:r w:rsidR="004360D6">
        <w:rPr>
          <w:rStyle w:val="apple-style-span"/>
          <w:rFonts w:hint="eastAsia"/>
          <w:sz w:val="24"/>
        </w:rPr>
        <w:t>show that traditional</w:t>
      </w:r>
      <w:r>
        <w:rPr>
          <w:rStyle w:val="apple-style-span"/>
          <w:rFonts w:hint="eastAsia"/>
          <w:sz w:val="24"/>
        </w:rPr>
        <w:t xml:space="preserve"> one-</w:t>
      </w:r>
      <w:r w:rsidR="004360D6">
        <w:rPr>
          <w:rStyle w:val="apple-style-span"/>
          <w:rFonts w:hint="eastAsia"/>
          <w:sz w:val="24"/>
        </w:rPr>
        <w:t>factor volatility model</w:t>
      </w:r>
      <w:r>
        <w:rPr>
          <w:rStyle w:val="apple-style-span"/>
          <w:rFonts w:hint="eastAsia"/>
          <w:sz w:val="24"/>
        </w:rPr>
        <w:t>s</w:t>
      </w:r>
      <w:r w:rsidR="004360D6">
        <w:rPr>
          <w:rStyle w:val="apple-style-span"/>
          <w:rFonts w:hint="eastAsia"/>
          <w:sz w:val="24"/>
        </w:rPr>
        <w:t xml:space="preserve"> such as </w:t>
      </w:r>
      <w:r>
        <w:rPr>
          <w:rStyle w:val="apple-style-span"/>
          <w:rFonts w:hint="eastAsia"/>
          <w:sz w:val="24"/>
        </w:rPr>
        <w:t xml:space="preserve">the </w:t>
      </w:r>
      <w:r w:rsidR="004360D6">
        <w:rPr>
          <w:rStyle w:val="apple-style-span"/>
          <w:rFonts w:hint="eastAsia"/>
          <w:sz w:val="24"/>
        </w:rPr>
        <w:t>Heston</w:t>
      </w:r>
      <w:r>
        <w:rPr>
          <w:rStyle w:val="apple-style-span"/>
          <w:rFonts w:hint="eastAsia"/>
          <w:sz w:val="24"/>
        </w:rPr>
        <w:t xml:space="preserve"> stochastic </w:t>
      </w:r>
      <w:r>
        <w:rPr>
          <w:rStyle w:val="apple-style-span"/>
          <w:sz w:val="24"/>
        </w:rPr>
        <w:t>volatility</w:t>
      </w:r>
      <w:r>
        <w:rPr>
          <w:rStyle w:val="apple-style-span"/>
          <w:rFonts w:hint="eastAsia"/>
          <w:sz w:val="24"/>
        </w:rPr>
        <w:t xml:space="preserve"> model can be reduced to a two-</w:t>
      </w:r>
      <w:r w:rsidR="004360D6">
        <w:rPr>
          <w:rStyle w:val="apple-style-span"/>
          <w:rFonts w:hint="eastAsia"/>
          <w:sz w:val="24"/>
        </w:rPr>
        <w:t>factor Nelson-Siegel model. An e</w:t>
      </w:r>
      <w:r>
        <w:rPr>
          <w:rStyle w:val="apple-style-span"/>
          <w:rFonts w:hint="eastAsia"/>
          <w:sz w:val="24"/>
        </w:rPr>
        <w:t>ncompass test comparing the two-factor and three-</w:t>
      </w:r>
      <w:r w:rsidR="004360D6">
        <w:rPr>
          <w:rStyle w:val="apple-style-span"/>
          <w:rFonts w:hint="eastAsia"/>
          <w:sz w:val="24"/>
        </w:rPr>
        <w:t xml:space="preserve">factor Nelson-Siegel models suggests that </w:t>
      </w:r>
      <w:r>
        <w:rPr>
          <w:rStyle w:val="apple-style-span"/>
          <w:rFonts w:hint="eastAsia"/>
          <w:sz w:val="24"/>
        </w:rPr>
        <w:t>an additional volatility factor</w:t>
      </w:r>
      <w:r w:rsidR="004360D6" w:rsidRPr="00D369E1">
        <w:rPr>
          <w:rStyle w:val="apple-style-span"/>
          <w:sz w:val="24"/>
        </w:rPr>
        <w:t xml:space="preserve"> is important for option</w:t>
      </w:r>
      <w:r w:rsidR="004360D6">
        <w:rPr>
          <w:rStyle w:val="apple-style-span"/>
          <w:sz w:val="24"/>
        </w:rPr>
        <w:t xml:space="preserve"> valuation, especially</w:t>
      </w:r>
      <w:r>
        <w:rPr>
          <w:rStyle w:val="apple-style-span"/>
          <w:rFonts w:hint="eastAsia"/>
          <w:sz w:val="24"/>
        </w:rPr>
        <w:t xml:space="preserve"> so</w:t>
      </w:r>
      <w:r w:rsidR="004360D6">
        <w:rPr>
          <w:rStyle w:val="apple-style-span"/>
          <w:sz w:val="24"/>
        </w:rPr>
        <w:t xml:space="preserve"> for pricing long maturity options</w:t>
      </w:r>
      <w:r w:rsidR="004360D6">
        <w:rPr>
          <w:rStyle w:val="apple-style-span"/>
          <w:rFonts w:hint="eastAsia"/>
          <w:sz w:val="24"/>
        </w:rPr>
        <w:t>, c</w:t>
      </w:r>
      <w:r w:rsidR="007C2DA6">
        <w:rPr>
          <w:rStyle w:val="apple-style-span"/>
          <w:sz w:val="24"/>
        </w:rPr>
        <w:t>onsistent with the argument tha</w:t>
      </w:r>
      <w:r w:rsidR="004360D6">
        <w:rPr>
          <w:rStyle w:val="apple-style-span"/>
          <w:sz w:val="24"/>
        </w:rPr>
        <w:t xml:space="preserve">t two </w:t>
      </w:r>
      <w:r w:rsidR="004360D6">
        <w:rPr>
          <w:rStyle w:val="apple-style-span"/>
          <w:rFonts w:hint="eastAsia"/>
          <w:sz w:val="24"/>
        </w:rPr>
        <w:t>state variable</w:t>
      </w:r>
      <w:r w:rsidR="004360D6">
        <w:rPr>
          <w:rStyle w:val="apple-style-span"/>
          <w:sz w:val="24"/>
        </w:rPr>
        <w:t xml:space="preserve">s </w:t>
      </w:r>
      <w:r w:rsidR="004360D6">
        <w:rPr>
          <w:rStyle w:val="apple-style-span"/>
          <w:rFonts w:hint="eastAsia"/>
          <w:sz w:val="24"/>
        </w:rPr>
        <w:t>are needed</w:t>
      </w:r>
      <w:r w:rsidR="007C2DA6">
        <w:rPr>
          <w:rStyle w:val="apple-style-span"/>
          <w:sz w:val="24"/>
        </w:rPr>
        <w:t xml:space="preserve"> for option pricing (Li and </w:t>
      </w:r>
      <w:r w:rsidR="00860037">
        <w:rPr>
          <w:rStyle w:val="apple-style-span"/>
          <w:sz w:val="24"/>
        </w:rPr>
        <w:t>Zhang [2010] and Park</w:t>
      </w:r>
      <w:r w:rsidR="004360D6">
        <w:rPr>
          <w:rStyle w:val="apple-style-span"/>
          <w:sz w:val="24"/>
        </w:rPr>
        <w:t xml:space="preserve"> [2011])</w:t>
      </w:r>
      <w:r w:rsidR="007C2DA6" w:rsidRPr="00E7781F">
        <w:rPr>
          <w:rStyle w:val="apple-style-span"/>
          <w:sz w:val="24"/>
        </w:rPr>
        <w:t>.</w:t>
      </w:r>
    </w:p>
    <w:p w:rsidR="00040A53" w:rsidRDefault="006C3EFD" w:rsidP="00FF3800">
      <w:pPr>
        <w:ind w:firstLineChars="200" w:firstLine="480"/>
        <w:rPr>
          <w:rStyle w:val="apple-style-span"/>
          <w:sz w:val="24"/>
        </w:rPr>
      </w:pPr>
      <w:r>
        <w:rPr>
          <w:rStyle w:val="apple-style-span"/>
          <w:rFonts w:hint="eastAsia"/>
          <w:sz w:val="24"/>
        </w:rPr>
        <w:t xml:space="preserve">The article makes several </w:t>
      </w:r>
      <w:r w:rsidR="004360D6">
        <w:rPr>
          <w:rStyle w:val="apple-style-span"/>
          <w:rFonts w:hint="eastAsia"/>
          <w:sz w:val="24"/>
        </w:rPr>
        <w:t>contribut</w:t>
      </w:r>
      <w:r>
        <w:rPr>
          <w:rStyle w:val="apple-style-span"/>
          <w:rFonts w:hint="eastAsia"/>
          <w:sz w:val="24"/>
        </w:rPr>
        <w:t>ions. First, the proposed Nelson-Si</w:t>
      </w:r>
      <w:r w:rsidR="004360D6">
        <w:rPr>
          <w:rStyle w:val="apple-style-span"/>
          <w:rFonts w:hint="eastAsia"/>
          <w:sz w:val="24"/>
        </w:rPr>
        <w:t>e</w:t>
      </w:r>
      <w:r>
        <w:rPr>
          <w:rStyle w:val="apple-style-span"/>
          <w:rFonts w:hint="eastAsia"/>
          <w:sz w:val="24"/>
        </w:rPr>
        <w:t>gel model is parsimonious and simple to implement. This is in sharp contrast to the</w:t>
      </w:r>
      <w:r w:rsidRPr="006C3EFD">
        <w:rPr>
          <w:rStyle w:val="apple-style-span"/>
          <w:rFonts w:hint="eastAsia"/>
          <w:sz w:val="24"/>
        </w:rPr>
        <w:t xml:space="preserve"> </w:t>
      </w:r>
      <w:r>
        <w:rPr>
          <w:rStyle w:val="apple-style-span"/>
          <w:rFonts w:hint="eastAsia"/>
          <w:sz w:val="24"/>
        </w:rPr>
        <w:t>estimation complexity involved in existing CVMs in the</w:t>
      </w:r>
      <w:r w:rsidR="004360D6">
        <w:rPr>
          <w:rStyle w:val="apple-style-span"/>
          <w:rFonts w:hint="eastAsia"/>
          <w:sz w:val="24"/>
        </w:rPr>
        <w:t xml:space="preserve"> literature. </w:t>
      </w:r>
      <w:r>
        <w:rPr>
          <w:rStyle w:val="apple-style-span"/>
          <w:rFonts w:hint="eastAsia"/>
          <w:sz w:val="24"/>
        </w:rPr>
        <w:t xml:space="preserve">Second, we shed light on the causes of volatilities. The long-term volatility is driven by real economic growth shocks, while short-term volatility is related to monetary policy shocks. This suggests that macroeconomic factors are critical for option </w:t>
      </w:r>
      <w:r>
        <w:rPr>
          <w:rStyle w:val="apple-style-span"/>
          <w:sz w:val="24"/>
        </w:rPr>
        <w:t>valuation</w:t>
      </w:r>
      <w:r>
        <w:rPr>
          <w:rStyle w:val="apple-style-span"/>
          <w:rFonts w:hint="eastAsia"/>
          <w:sz w:val="24"/>
        </w:rPr>
        <w:t xml:space="preserve">. Third, </w:t>
      </w:r>
      <w:r w:rsidR="00040A53">
        <w:rPr>
          <w:rStyle w:val="apple-style-span"/>
          <w:rFonts w:hint="eastAsia"/>
          <w:sz w:val="24"/>
        </w:rPr>
        <w:t xml:space="preserve">we provide a new perspective to modeling </w:t>
      </w:r>
      <w:r w:rsidR="006F5211">
        <w:rPr>
          <w:rStyle w:val="apple-style-span"/>
          <w:rFonts w:hint="eastAsia"/>
          <w:sz w:val="24"/>
        </w:rPr>
        <w:t xml:space="preserve">the dynamics of </w:t>
      </w:r>
      <w:r w:rsidR="00040A53">
        <w:rPr>
          <w:rStyle w:val="apple-style-span"/>
          <w:rFonts w:hint="eastAsia"/>
          <w:sz w:val="24"/>
        </w:rPr>
        <w:t xml:space="preserve">implied volatility surface (IVS). Previous literature models the </w:t>
      </w:r>
      <w:r w:rsidR="006F5211">
        <w:rPr>
          <w:rStyle w:val="apple-style-span"/>
          <w:rFonts w:hint="eastAsia"/>
          <w:sz w:val="24"/>
        </w:rPr>
        <w:t xml:space="preserve">dynamics of </w:t>
      </w:r>
      <w:r w:rsidR="00040A53">
        <w:rPr>
          <w:rStyle w:val="apple-style-span"/>
          <w:rFonts w:hint="eastAsia"/>
          <w:sz w:val="24"/>
        </w:rPr>
        <w:t xml:space="preserve">IVS </w:t>
      </w:r>
      <w:r w:rsidR="006F5211">
        <w:rPr>
          <w:rStyle w:val="apple-style-span"/>
          <w:rFonts w:hint="eastAsia"/>
          <w:sz w:val="24"/>
        </w:rPr>
        <w:t>by modeling the time series of extracted principal components ([</w:t>
      </w:r>
      <w:proofErr w:type="spellStart"/>
      <w:r w:rsidR="006F5211">
        <w:rPr>
          <w:rStyle w:val="apple-style-span"/>
          <w:rFonts w:hint="eastAsia"/>
          <w:sz w:val="24"/>
        </w:rPr>
        <w:t>Skiadopoulos</w:t>
      </w:r>
      <w:proofErr w:type="spellEnd"/>
      <w:r w:rsidR="006F5211">
        <w:rPr>
          <w:rStyle w:val="apple-style-span"/>
          <w:rFonts w:hint="eastAsia"/>
          <w:sz w:val="24"/>
        </w:rPr>
        <w:t xml:space="preserve"> [2003]]), higher order moments (Neumann and </w:t>
      </w:r>
      <w:proofErr w:type="spellStart"/>
      <w:r w:rsidR="006F5211">
        <w:rPr>
          <w:rStyle w:val="apple-style-span"/>
          <w:rFonts w:hint="eastAsia"/>
          <w:sz w:val="24"/>
        </w:rPr>
        <w:t>Skiadopoulos</w:t>
      </w:r>
      <w:proofErr w:type="spellEnd"/>
      <w:r w:rsidR="006F5211">
        <w:rPr>
          <w:rStyle w:val="apple-style-span"/>
          <w:rFonts w:hint="eastAsia"/>
          <w:sz w:val="24"/>
        </w:rPr>
        <w:t xml:space="preserve"> [2013]), or implied volatility functions (Dumas et al. [1998] and Pena [1999]). In comparison, our volatility components </w:t>
      </w:r>
      <w:r w:rsidR="006F5211">
        <w:rPr>
          <w:rStyle w:val="apple-style-span"/>
          <w:sz w:val="24"/>
        </w:rPr>
        <w:t>approach</w:t>
      </w:r>
      <w:r w:rsidR="006F5211">
        <w:rPr>
          <w:rStyle w:val="apple-style-span"/>
          <w:rFonts w:hint="eastAsia"/>
          <w:sz w:val="24"/>
        </w:rPr>
        <w:t xml:space="preserve"> has better economic interpretations</w:t>
      </w:r>
      <w:r w:rsidR="006F5211">
        <w:rPr>
          <w:rStyle w:val="a9"/>
          <w:sz w:val="24"/>
        </w:rPr>
        <w:footnoteReference w:id="4"/>
      </w:r>
      <w:r w:rsidR="006F5211">
        <w:rPr>
          <w:rStyle w:val="apple-style-span"/>
          <w:rFonts w:hint="eastAsia"/>
          <w:sz w:val="24"/>
        </w:rPr>
        <w:t>.</w:t>
      </w:r>
    </w:p>
    <w:p w:rsidR="00BB5E77" w:rsidRDefault="00BB5E77" w:rsidP="00FF3800">
      <w:pPr>
        <w:ind w:firstLineChars="200" w:firstLine="480"/>
        <w:rPr>
          <w:rStyle w:val="apple-style-span"/>
          <w:color w:val="000000"/>
          <w:sz w:val="24"/>
        </w:rPr>
      </w:pPr>
      <w:r>
        <w:rPr>
          <w:rFonts w:hint="eastAsia"/>
          <w:sz w:val="24"/>
        </w:rPr>
        <w:t xml:space="preserve">The rest of the article is structured as follows. Section I </w:t>
      </w:r>
      <w:r>
        <w:rPr>
          <w:sz w:val="24"/>
        </w:rPr>
        <w:t>develops</w:t>
      </w:r>
      <w:r>
        <w:rPr>
          <w:rFonts w:hint="eastAsia"/>
          <w:sz w:val="24"/>
        </w:rPr>
        <w:t xml:space="preserve"> the Nelson-Siegel model in the option implied volatility context. Section II introduces the data and </w:t>
      </w:r>
      <w:r w:rsidR="00FC2B0A">
        <w:rPr>
          <w:rFonts w:hint="eastAsia"/>
          <w:sz w:val="24"/>
        </w:rPr>
        <w:t>fits the Nelson-Siegel model to examine the time series properties of extracted volatility components. Section III models the dynamics of the term structure and examines the model</w:t>
      </w:r>
      <w:r w:rsidR="00FC2B0A">
        <w:rPr>
          <w:sz w:val="24"/>
        </w:rPr>
        <w:t>’</w:t>
      </w:r>
      <w:r w:rsidR="00FC2B0A">
        <w:rPr>
          <w:rFonts w:hint="eastAsia"/>
          <w:sz w:val="24"/>
        </w:rPr>
        <w:t>s out-of-sample performance. Section IV explores the role of the second volatility component. Section V concludes.</w:t>
      </w:r>
    </w:p>
    <w:p w:rsidR="004D36AE" w:rsidRPr="00C115F6" w:rsidRDefault="004D36AE" w:rsidP="00470AB7">
      <w:pPr>
        <w:rPr>
          <w:b/>
          <w:sz w:val="24"/>
        </w:rPr>
      </w:pPr>
    </w:p>
    <w:p w:rsidR="004D36AE" w:rsidRPr="00B53E1D" w:rsidRDefault="004D36AE" w:rsidP="00470AB7">
      <w:pPr>
        <w:rPr>
          <w:rStyle w:val="apple-style-span"/>
          <w:b/>
          <w:color w:val="000000"/>
          <w:sz w:val="24"/>
        </w:rPr>
      </w:pPr>
      <w:r w:rsidRPr="00B53E1D">
        <w:rPr>
          <w:rStyle w:val="apple-style-span"/>
          <w:b/>
          <w:color w:val="000000"/>
          <w:sz w:val="24"/>
        </w:rPr>
        <w:t>I</w:t>
      </w:r>
      <w:r>
        <w:rPr>
          <w:rStyle w:val="apple-style-span"/>
          <w:b/>
          <w:color w:val="000000"/>
          <w:sz w:val="24"/>
        </w:rPr>
        <w:t>.</w:t>
      </w:r>
      <w:r w:rsidRPr="00B53E1D">
        <w:rPr>
          <w:rStyle w:val="apple-style-span"/>
          <w:b/>
          <w:color w:val="000000"/>
          <w:sz w:val="24"/>
        </w:rPr>
        <w:t xml:space="preserve"> THE NELSON-SIEGEL MODEL AND THE ANALOGY BETWEEN YIELD CURVE AND IMPLIED VOLATILITY TERM STRUCTURE</w:t>
      </w:r>
    </w:p>
    <w:p w:rsidR="004D36AE" w:rsidRDefault="004D36AE" w:rsidP="00470AB7">
      <w:pPr>
        <w:pStyle w:val="a5"/>
        <w:ind w:firstLineChars="0" w:firstLine="0"/>
        <w:rPr>
          <w:rStyle w:val="apple-style-span"/>
          <w:rFonts w:ascii="Times New Roman" w:hAnsi="Times New Roman"/>
          <w:color w:val="000000"/>
          <w:sz w:val="24"/>
          <w:szCs w:val="24"/>
        </w:rPr>
      </w:pPr>
    </w:p>
    <w:p w:rsidR="004D36AE" w:rsidRPr="00A039D6" w:rsidRDefault="004D36AE" w:rsidP="00FF3800">
      <w:pPr>
        <w:ind w:firstLineChars="200" w:firstLine="480"/>
        <w:rPr>
          <w:rStyle w:val="apple-style-span"/>
          <w:color w:val="000000"/>
          <w:sz w:val="24"/>
        </w:rPr>
      </w:pPr>
      <w:r>
        <w:rPr>
          <w:rStyle w:val="apple-style-span"/>
          <w:color w:val="000000"/>
          <w:sz w:val="24"/>
        </w:rPr>
        <w:t xml:space="preserve">The </w:t>
      </w:r>
      <w:r w:rsidRPr="00A039D6">
        <w:rPr>
          <w:rStyle w:val="apple-style-span"/>
          <w:color w:val="000000"/>
          <w:sz w:val="24"/>
        </w:rPr>
        <w:t xml:space="preserve">Nelson and Siegel </w:t>
      </w:r>
      <w:r w:rsidR="00CB5F9A">
        <w:rPr>
          <w:rStyle w:val="apple-style-span"/>
          <w:rFonts w:hint="eastAsia"/>
          <w:color w:val="000000"/>
          <w:sz w:val="24"/>
        </w:rPr>
        <w:t>[</w:t>
      </w:r>
      <w:r w:rsidRPr="00A039D6">
        <w:rPr>
          <w:rStyle w:val="apple-style-span"/>
          <w:color w:val="000000"/>
          <w:sz w:val="24"/>
        </w:rPr>
        <w:t>1987</w:t>
      </w:r>
      <w:r w:rsidR="00CB5F9A">
        <w:rPr>
          <w:rStyle w:val="apple-style-span"/>
          <w:rFonts w:hint="eastAsia"/>
          <w:color w:val="000000"/>
          <w:sz w:val="24"/>
        </w:rPr>
        <w:t>]</w:t>
      </w:r>
      <w:r w:rsidRPr="00A039D6">
        <w:rPr>
          <w:rStyle w:val="apple-style-span"/>
          <w:color w:val="000000"/>
          <w:sz w:val="24"/>
        </w:rPr>
        <w:t xml:space="preserve"> model </w:t>
      </w:r>
      <w:r>
        <w:rPr>
          <w:rStyle w:val="apple-style-span"/>
          <w:color w:val="000000"/>
          <w:sz w:val="24"/>
        </w:rPr>
        <w:t>and it</w:t>
      </w:r>
      <w:r w:rsidRPr="007C3532">
        <w:rPr>
          <w:rStyle w:val="apple-style-span"/>
          <w:color w:val="000000"/>
          <w:sz w:val="24"/>
        </w:rPr>
        <w:t>s</w:t>
      </w:r>
      <w:r>
        <w:rPr>
          <w:rStyle w:val="apple-style-span"/>
          <w:color w:val="000000"/>
          <w:sz w:val="24"/>
        </w:rPr>
        <w:t xml:space="preserve"> extension (</w:t>
      </w:r>
      <w:r w:rsidRPr="00A039D6">
        <w:rPr>
          <w:rStyle w:val="apple-style-span"/>
          <w:color w:val="000000"/>
          <w:sz w:val="24"/>
        </w:rPr>
        <w:t xml:space="preserve">Diebold and Li </w:t>
      </w:r>
      <w:r>
        <w:rPr>
          <w:rStyle w:val="apple-style-span"/>
          <w:color w:val="000000"/>
          <w:sz w:val="24"/>
        </w:rPr>
        <w:t>[</w:t>
      </w:r>
      <w:r w:rsidRPr="00A039D6">
        <w:rPr>
          <w:rStyle w:val="apple-style-span"/>
          <w:color w:val="000000"/>
          <w:sz w:val="24"/>
        </w:rPr>
        <w:t>2006</w:t>
      </w:r>
      <w:r>
        <w:rPr>
          <w:rStyle w:val="apple-style-span"/>
          <w:color w:val="000000"/>
          <w:sz w:val="24"/>
        </w:rPr>
        <w:t>]) are</w:t>
      </w:r>
      <w:r w:rsidRPr="00A039D6">
        <w:rPr>
          <w:rStyle w:val="apple-style-span"/>
          <w:color w:val="000000"/>
          <w:sz w:val="24"/>
        </w:rPr>
        <w:t xml:space="preserve"> </w:t>
      </w:r>
      <w:r>
        <w:rPr>
          <w:rStyle w:val="apple-style-span"/>
          <w:color w:val="000000"/>
          <w:sz w:val="24"/>
        </w:rPr>
        <w:t>widely accepted by industry for forecasting the yield curve due to t</w:t>
      </w:r>
      <w:r w:rsidRPr="007C3532">
        <w:rPr>
          <w:rStyle w:val="apple-style-span"/>
          <w:color w:val="000000"/>
          <w:sz w:val="24"/>
        </w:rPr>
        <w:t>heir</w:t>
      </w:r>
      <w:r>
        <w:rPr>
          <w:rStyle w:val="apple-style-span"/>
          <w:color w:val="000000"/>
          <w:sz w:val="24"/>
        </w:rPr>
        <w:t xml:space="preserve"> simplicity and efficiency</w:t>
      </w:r>
      <w:r w:rsidRPr="00A039D6">
        <w:rPr>
          <w:rStyle w:val="apple-style-span"/>
          <w:color w:val="000000"/>
          <w:sz w:val="24"/>
        </w:rPr>
        <w:t xml:space="preserve">. </w:t>
      </w:r>
      <w:r>
        <w:rPr>
          <w:rStyle w:val="apple-style-span"/>
          <w:color w:val="000000"/>
          <w:sz w:val="24"/>
        </w:rPr>
        <w:t xml:space="preserve">The model assumes that the forward rate curve can be described by </w:t>
      </w:r>
    </w:p>
    <w:p w:rsidR="004D36AE" w:rsidRPr="00A039D6" w:rsidRDefault="004D36AE" w:rsidP="00FF3800">
      <w:pPr>
        <w:ind w:firstLineChars="750" w:firstLine="1800"/>
        <w:rPr>
          <w:rStyle w:val="apple-style-span"/>
          <w:color w:val="000000"/>
          <w:sz w:val="24"/>
        </w:rPr>
      </w:pPr>
      <w:r w:rsidRPr="00A039D6">
        <w:rPr>
          <w:rStyle w:val="apple-style-span"/>
          <w:color w:val="000000"/>
          <w:sz w:val="24"/>
        </w:rPr>
        <w:object w:dxaOrig="30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17.25pt" o:ole="">
            <v:imagedata r:id="rId9" o:title=""/>
          </v:shape>
          <o:OLEObject Type="Embed" ProgID="Equation.DSMT4" ShapeID="_x0000_i1025" DrawAspect="Content" ObjectID="_1451184921" r:id="rId10"/>
        </w:object>
      </w:r>
    </w:p>
    <w:p w:rsidR="004D36AE" w:rsidRPr="00A039D6" w:rsidRDefault="004D36AE" w:rsidP="00470AB7">
      <w:pPr>
        <w:pStyle w:val="a5"/>
        <w:ind w:firstLineChars="0" w:firstLine="0"/>
        <w:rPr>
          <w:rStyle w:val="apple-style-span"/>
          <w:rFonts w:ascii="Times New Roman" w:hAnsi="Times New Roman"/>
          <w:color w:val="000000"/>
          <w:sz w:val="24"/>
          <w:szCs w:val="24"/>
        </w:rPr>
      </w:pPr>
      <w:r>
        <w:rPr>
          <w:rStyle w:val="apple-style-span"/>
          <w:rFonts w:ascii="Times New Roman" w:hAnsi="Times New Roman"/>
          <w:color w:val="000000"/>
          <w:sz w:val="24"/>
          <w:szCs w:val="24"/>
        </w:rPr>
        <w:t>If we combine this with</w:t>
      </w:r>
      <w:r w:rsidRPr="00A039D6">
        <w:rPr>
          <w:rStyle w:val="apple-style-span"/>
          <w:rFonts w:ascii="Times New Roman" w:hAnsi="Times New Roman"/>
          <w:color w:val="000000"/>
          <w:sz w:val="24"/>
          <w:szCs w:val="24"/>
        </w:rPr>
        <w:t xml:space="preserve"> the relationship between the yield to maturity and the forward </w:t>
      </w:r>
      <w:r w:rsidRPr="00A039D6">
        <w:rPr>
          <w:rStyle w:val="apple-style-span"/>
          <w:rFonts w:ascii="Times New Roman" w:hAnsi="Times New Roman"/>
          <w:color w:val="000000"/>
          <w:sz w:val="24"/>
          <w:szCs w:val="24"/>
        </w:rPr>
        <w:lastRenderedPageBreak/>
        <w:t>rate</w:t>
      </w:r>
      <w:r>
        <w:rPr>
          <w:rStyle w:val="apple-style-span"/>
          <w:rFonts w:ascii="Times New Roman" w:hAnsi="Times New Roman"/>
          <w:color w:val="000000"/>
          <w:sz w:val="24"/>
          <w:szCs w:val="24"/>
        </w:rPr>
        <w:t>, it gives</w:t>
      </w:r>
      <w:r w:rsidRPr="00A039D6">
        <w:rPr>
          <w:rStyle w:val="apple-style-span"/>
          <w:rFonts w:ascii="Times New Roman" w:hAnsi="Times New Roman"/>
          <w:color w:val="000000"/>
          <w:sz w:val="24"/>
          <w:szCs w:val="24"/>
        </w:rPr>
        <w:t xml:space="preserve"> </w:t>
      </w:r>
      <w:r w:rsidR="00CB5F9A">
        <w:rPr>
          <w:rStyle w:val="apple-style-span"/>
          <w:rFonts w:ascii="Times New Roman" w:hAnsi="Times New Roman" w:hint="eastAsia"/>
          <w:color w:val="000000"/>
          <w:sz w:val="24"/>
          <w:szCs w:val="24"/>
        </w:rPr>
        <w:t>this yield curve function</w:t>
      </w:r>
    </w:p>
    <w:p w:rsidR="004D36AE" w:rsidRPr="00A039D6" w:rsidRDefault="004D36AE" w:rsidP="001F7BA3">
      <w:pPr>
        <w:ind w:firstLineChars="750" w:firstLine="1800"/>
        <w:rPr>
          <w:rStyle w:val="apple-style-span"/>
          <w:color w:val="000000"/>
          <w:sz w:val="24"/>
        </w:rPr>
      </w:pPr>
      <w:r w:rsidRPr="00A039D6">
        <w:rPr>
          <w:rStyle w:val="apple-style-span"/>
          <w:color w:val="000000"/>
          <w:sz w:val="24"/>
        </w:rPr>
        <w:object w:dxaOrig="4200" w:dyaOrig="720">
          <v:shape id="_x0000_i1026" type="#_x0000_t75" style="width:204pt;height:36pt" o:ole="">
            <v:imagedata r:id="rId11" o:title=""/>
          </v:shape>
          <o:OLEObject Type="Embed" ProgID="Equation.DSMT4" ShapeID="_x0000_i1026" DrawAspect="Content" ObjectID="_1451184922" r:id="rId12"/>
        </w:object>
      </w:r>
      <w:r>
        <w:rPr>
          <w:rStyle w:val="apple-style-span"/>
          <w:color w:val="000000"/>
          <w:sz w:val="24"/>
        </w:rPr>
        <w:t>.</w:t>
      </w:r>
    </w:p>
    <w:p w:rsidR="004D36AE" w:rsidRPr="00A039D6" w:rsidRDefault="004D36AE" w:rsidP="00470AB7">
      <w:pPr>
        <w:autoSpaceDE w:val="0"/>
        <w:autoSpaceDN w:val="0"/>
        <w:adjustRightInd w:val="0"/>
        <w:rPr>
          <w:rStyle w:val="apple-style-span"/>
          <w:sz w:val="24"/>
        </w:rPr>
      </w:pPr>
      <w:r>
        <w:rPr>
          <w:rStyle w:val="apple-style-span"/>
          <w:color w:val="000000"/>
          <w:sz w:val="24"/>
        </w:rPr>
        <w:t>This f</w:t>
      </w:r>
      <w:r w:rsidRPr="00A039D6">
        <w:rPr>
          <w:rStyle w:val="apple-style-span"/>
          <w:color w:val="000000"/>
          <w:sz w:val="24"/>
        </w:rPr>
        <w:t xml:space="preserve">unctional form is a convenient and parsimonious three-component exponential approximation, </w:t>
      </w:r>
      <w:r w:rsidR="0061663C">
        <w:rPr>
          <w:rStyle w:val="apple-style-span"/>
          <w:rFonts w:hint="eastAsia"/>
          <w:color w:val="000000"/>
          <w:sz w:val="24"/>
        </w:rPr>
        <w:t>which</w:t>
      </w:r>
      <w:r>
        <w:rPr>
          <w:rStyle w:val="apple-style-span"/>
          <w:color w:val="000000"/>
          <w:sz w:val="24"/>
        </w:rPr>
        <w:t xml:space="preserve"> works very well to predict the yield curve</w:t>
      </w:r>
      <w:r w:rsidR="00BB5E77">
        <w:rPr>
          <w:rStyle w:val="apple-style-span"/>
          <w:rFonts w:hint="eastAsia"/>
          <w:color w:val="000000"/>
          <w:sz w:val="24"/>
        </w:rPr>
        <w:t>,</w:t>
      </w:r>
      <w:r>
        <w:rPr>
          <w:rStyle w:val="apple-style-span"/>
          <w:color w:val="000000"/>
          <w:sz w:val="24"/>
        </w:rPr>
        <w:t xml:space="preserve"> </w:t>
      </w:r>
      <w:r w:rsidRPr="00A039D6">
        <w:rPr>
          <w:rStyle w:val="apple-style-span"/>
          <w:color w:val="000000"/>
          <w:sz w:val="24"/>
        </w:rPr>
        <w:t xml:space="preserve">as </w:t>
      </w:r>
      <w:r>
        <w:rPr>
          <w:rStyle w:val="apple-style-span"/>
          <w:color w:val="000000"/>
          <w:sz w:val="24"/>
        </w:rPr>
        <w:t xml:space="preserve">shown in </w:t>
      </w:r>
      <w:r w:rsidRPr="00A039D6">
        <w:rPr>
          <w:rStyle w:val="apple-style-span"/>
          <w:color w:val="000000"/>
          <w:sz w:val="24"/>
        </w:rPr>
        <w:t xml:space="preserve">Diebold and Li </w:t>
      </w:r>
      <w:r>
        <w:rPr>
          <w:rStyle w:val="apple-style-span"/>
          <w:color w:val="000000"/>
          <w:sz w:val="24"/>
        </w:rPr>
        <w:t>[</w:t>
      </w:r>
      <w:r w:rsidRPr="00A039D6">
        <w:rPr>
          <w:rStyle w:val="apple-style-span"/>
          <w:color w:val="000000"/>
          <w:sz w:val="24"/>
        </w:rPr>
        <w:t>2006</w:t>
      </w:r>
      <w:r>
        <w:rPr>
          <w:rStyle w:val="apple-style-span"/>
          <w:color w:val="000000"/>
          <w:sz w:val="24"/>
        </w:rPr>
        <w:t>]</w:t>
      </w:r>
      <w:r w:rsidRPr="00A039D6">
        <w:rPr>
          <w:rStyle w:val="apple-style-span"/>
          <w:color w:val="000000"/>
          <w:sz w:val="24"/>
        </w:rPr>
        <w:t xml:space="preserve">. </w:t>
      </w:r>
      <w:r>
        <w:rPr>
          <w:rStyle w:val="apple-style-span"/>
          <w:color w:val="000000"/>
          <w:sz w:val="24"/>
        </w:rPr>
        <w:t>The three factors</w:t>
      </w:r>
      <w:r w:rsidR="00D221C9">
        <w:rPr>
          <w:rStyle w:val="apple-style-span"/>
          <w:rFonts w:hint="eastAsia"/>
          <w:color w:val="000000"/>
          <w:sz w:val="24"/>
        </w:rPr>
        <w:t>,</w:t>
      </w:r>
      <w:r w:rsidR="0061663C" w:rsidRPr="00E06BA7">
        <w:rPr>
          <w:position w:val="-12"/>
        </w:rPr>
        <w:object w:dxaOrig="320" w:dyaOrig="360">
          <v:shape id="_x0000_i1027" type="#_x0000_t75" style="width:16.5pt;height:18pt" o:ole="">
            <v:imagedata r:id="rId13" o:title=""/>
          </v:shape>
          <o:OLEObject Type="Embed" ProgID="Equation.DSMT4" ShapeID="_x0000_i1027" DrawAspect="Content" ObjectID="_1451184923" r:id="rId14"/>
        </w:object>
      </w:r>
      <w:proofErr w:type="gramStart"/>
      <w:r w:rsidR="0061663C">
        <w:rPr>
          <w:rFonts w:hint="eastAsia"/>
        </w:rPr>
        <w:t>,</w:t>
      </w:r>
      <w:proofErr w:type="gramEnd"/>
      <w:r w:rsidR="0061663C">
        <w:rPr>
          <w:rFonts w:hint="eastAsia"/>
        </w:rPr>
        <w:t xml:space="preserve"> </w:t>
      </w:r>
      <w:r w:rsidR="0061663C" w:rsidRPr="00E06BA7">
        <w:rPr>
          <w:position w:val="-12"/>
        </w:rPr>
        <w:object w:dxaOrig="340" w:dyaOrig="360">
          <v:shape id="_x0000_i1028" type="#_x0000_t75" style="width:17.25pt;height:18pt" o:ole="">
            <v:imagedata r:id="rId15" o:title=""/>
          </v:shape>
          <o:OLEObject Type="Embed" ProgID="Equation.DSMT4" ShapeID="_x0000_i1028" DrawAspect="Content" ObjectID="_1451184924" r:id="rId16"/>
        </w:object>
      </w:r>
      <w:r w:rsidR="0061663C">
        <w:rPr>
          <w:rFonts w:hint="eastAsia"/>
        </w:rPr>
        <w:t xml:space="preserve"> </w:t>
      </w:r>
      <w:r>
        <w:rPr>
          <w:rStyle w:val="apple-style-span"/>
          <w:color w:val="000000"/>
          <w:sz w:val="24"/>
        </w:rPr>
        <w:t>and</w:t>
      </w:r>
      <w:r w:rsidR="0061663C">
        <w:rPr>
          <w:rStyle w:val="apple-style-span"/>
          <w:rFonts w:hint="eastAsia"/>
          <w:color w:val="000000"/>
          <w:sz w:val="24"/>
        </w:rPr>
        <w:t xml:space="preserve"> </w:t>
      </w:r>
      <w:r w:rsidR="0061663C" w:rsidRPr="00E06BA7">
        <w:rPr>
          <w:position w:val="-12"/>
        </w:rPr>
        <w:object w:dxaOrig="340" w:dyaOrig="360">
          <v:shape id="_x0000_i1029" type="#_x0000_t75" style="width:17.25pt;height:18pt" o:ole="">
            <v:imagedata r:id="rId17" o:title=""/>
          </v:shape>
          <o:OLEObject Type="Embed" ProgID="Equation.DSMT4" ShapeID="_x0000_i1029" DrawAspect="Content" ObjectID="_1451184925" r:id="rId18"/>
        </w:object>
      </w:r>
      <w:r>
        <w:rPr>
          <w:rStyle w:val="apple-style-span"/>
          <w:color w:val="000000"/>
          <w:sz w:val="24"/>
        </w:rPr>
        <w:t xml:space="preserve">, are of particular interest. </w:t>
      </w:r>
      <w:r w:rsidRPr="00A039D6">
        <w:rPr>
          <w:rStyle w:val="apple-style-span"/>
          <w:color w:val="000000"/>
          <w:sz w:val="24"/>
        </w:rPr>
        <w:t>The loading on</w:t>
      </w:r>
      <w:r w:rsidR="0061663C">
        <w:rPr>
          <w:rStyle w:val="apple-style-span"/>
          <w:rFonts w:hint="eastAsia"/>
          <w:color w:val="000000"/>
          <w:sz w:val="24"/>
        </w:rPr>
        <w:t xml:space="preserve"> </w:t>
      </w:r>
      <w:r w:rsidR="0061663C" w:rsidRPr="00E06BA7">
        <w:rPr>
          <w:position w:val="-12"/>
        </w:rPr>
        <w:object w:dxaOrig="320" w:dyaOrig="360">
          <v:shape id="_x0000_i1030" type="#_x0000_t75" style="width:16.5pt;height:18pt" o:ole="">
            <v:imagedata r:id="rId13" o:title=""/>
          </v:shape>
          <o:OLEObject Type="Embed" ProgID="Equation.DSMT4" ShapeID="_x0000_i1030" DrawAspect="Content" ObjectID="_1451184926" r:id="rId19"/>
        </w:object>
      </w:r>
      <w:r w:rsidRPr="00A039D6">
        <w:rPr>
          <w:rStyle w:val="apple-style-span"/>
          <w:color w:val="000000"/>
          <w:sz w:val="24"/>
        </w:rPr>
        <w:t xml:space="preserve"> is 1, a constant that does not decay to zero in the limit; hence </w:t>
      </w:r>
      <w:r w:rsidR="002E2343" w:rsidRPr="00E06BA7">
        <w:rPr>
          <w:position w:val="-12"/>
        </w:rPr>
        <w:object w:dxaOrig="320" w:dyaOrig="360">
          <v:shape id="_x0000_i1031" type="#_x0000_t75" style="width:16.5pt;height:18pt" o:ole="">
            <v:imagedata r:id="rId13" o:title=""/>
          </v:shape>
          <o:OLEObject Type="Embed" ProgID="Equation.DSMT4" ShapeID="_x0000_i1031" DrawAspect="Content" ObjectID="_1451184927" r:id="rId20"/>
        </w:object>
      </w:r>
      <w:r w:rsidR="002E2343">
        <w:rPr>
          <w:rFonts w:hint="eastAsia"/>
        </w:rPr>
        <w:t xml:space="preserve"> </w:t>
      </w:r>
      <w:r w:rsidRPr="00A039D6">
        <w:rPr>
          <w:rStyle w:val="apple-style-span"/>
          <w:color w:val="000000"/>
          <w:sz w:val="24"/>
        </w:rPr>
        <w:t xml:space="preserve">may be viewed as a long-term factor. The loading on </w:t>
      </w:r>
      <w:r w:rsidR="002E2343" w:rsidRPr="00E06BA7">
        <w:rPr>
          <w:position w:val="-12"/>
        </w:rPr>
        <w:object w:dxaOrig="340" w:dyaOrig="360">
          <v:shape id="_x0000_i1032" type="#_x0000_t75" style="width:17.25pt;height:18pt" o:ole="">
            <v:imagedata r:id="rId15" o:title=""/>
          </v:shape>
          <o:OLEObject Type="Embed" ProgID="Equation.DSMT4" ShapeID="_x0000_i1032" DrawAspect="Content" ObjectID="_1451184928" r:id="rId21"/>
        </w:object>
      </w:r>
      <w:r w:rsidRPr="00A039D6">
        <w:rPr>
          <w:rStyle w:val="apple-style-span"/>
          <w:color w:val="000000"/>
          <w:sz w:val="24"/>
        </w:rPr>
        <w:t xml:space="preserve"> </w:t>
      </w:r>
      <w:proofErr w:type="gramStart"/>
      <w:r w:rsidRPr="00A039D6">
        <w:rPr>
          <w:rStyle w:val="apple-style-span"/>
          <w:color w:val="000000"/>
          <w:sz w:val="24"/>
        </w:rPr>
        <w:t>is</w:t>
      </w:r>
      <w:r w:rsidR="002E2343">
        <w:rPr>
          <w:rStyle w:val="apple-style-span"/>
          <w:rFonts w:hint="eastAsia"/>
          <w:color w:val="000000"/>
          <w:sz w:val="24"/>
        </w:rPr>
        <w:t xml:space="preserve"> </w:t>
      </w:r>
      <w:proofErr w:type="gramEnd"/>
      <w:r w:rsidR="00955435" w:rsidRPr="00955435">
        <w:rPr>
          <w:rStyle w:val="apple-style-span"/>
          <w:color w:val="000000"/>
          <w:sz w:val="24"/>
        </w:rPr>
        <w:object w:dxaOrig="1340" w:dyaOrig="380">
          <v:shape id="_x0000_i1033" type="#_x0000_t75" style="width:66pt;height:17.25pt" o:ole="">
            <v:imagedata r:id="rId22" o:title=""/>
          </v:shape>
          <o:OLEObject Type="Embed" ProgID="Equation.DSMT4" ShapeID="_x0000_i1033" DrawAspect="Content" ObjectID="_1451184929" r:id="rId23"/>
        </w:object>
      </w:r>
      <w:r w:rsidRPr="00A039D6">
        <w:rPr>
          <w:rStyle w:val="apple-style-span"/>
          <w:color w:val="000000"/>
          <w:sz w:val="24"/>
        </w:rPr>
        <w:t xml:space="preserve">, a function that starts at 1 but decays monotonically and quickly to 0; </w:t>
      </w:r>
      <w:r>
        <w:rPr>
          <w:rStyle w:val="apple-style-span"/>
          <w:color w:val="000000"/>
          <w:sz w:val="24"/>
        </w:rPr>
        <w:t xml:space="preserve">and </w:t>
      </w:r>
      <w:r w:rsidRPr="00A039D6">
        <w:rPr>
          <w:rStyle w:val="apple-style-span"/>
          <w:color w:val="000000"/>
          <w:sz w:val="24"/>
        </w:rPr>
        <w:t>hence</w:t>
      </w:r>
      <w:r>
        <w:rPr>
          <w:rStyle w:val="apple-style-span"/>
          <w:color w:val="000000"/>
          <w:sz w:val="24"/>
        </w:rPr>
        <w:t xml:space="preserve"> </w:t>
      </w:r>
      <w:r w:rsidRPr="00A039D6">
        <w:rPr>
          <w:rStyle w:val="apple-style-span"/>
          <w:color w:val="000000"/>
          <w:sz w:val="24"/>
        </w:rPr>
        <w:t>may be viewed as a short-term factor. The loading on</w:t>
      </w:r>
      <w:r w:rsidR="002E2343">
        <w:rPr>
          <w:rStyle w:val="apple-style-span"/>
          <w:rFonts w:hint="eastAsia"/>
          <w:color w:val="000000"/>
          <w:sz w:val="24"/>
        </w:rPr>
        <w:t xml:space="preserve"> </w:t>
      </w:r>
      <w:r w:rsidR="002E2343" w:rsidRPr="00E06BA7">
        <w:rPr>
          <w:position w:val="-12"/>
        </w:rPr>
        <w:object w:dxaOrig="340" w:dyaOrig="360">
          <v:shape id="_x0000_i1034" type="#_x0000_t75" style="width:17.25pt;height:18pt" o:ole="">
            <v:imagedata r:id="rId17" o:title=""/>
          </v:shape>
          <o:OLEObject Type="Embed" ProgID="Equation.DSMT4" ShapeID="_x0000_i1034" DrawAspect="Content" ObjectID="_1451184930" r:id="rId24"/>
        </w:object>
      </w:r>
      <w:r w:rsidR="004360D6" w:rsidRPr="00A039D6">
        <w:rPr>
          <w:rStyle w:val="apple-style-span"/>
          <w:color w:val="000000"/>
          <w:sz w:val="24"/>
        </w:rPr>
        <w:t>is</w:t>
      </w:r>
      <w:r w:rsidR="00955435" w:rsidRPr="00955435">
        <w:rPr>
          <w:rStyle w:val="apple-style-span"/>
          <w:color w:val="000000"/>
          <w:sz w:val="24"/>
        </w:rPr>
        <w:object w:dxaOrig="2079" w:dyaOrig="380">
          <v:shape id="_x0000_i1035" type="#_x0000_t75" style="width:104.25pt;height:17.25pt" o:ole="">
            <v:imagedata r:id="rId25" o:title=""/>
          </v:shape>
          <o:OLEObject Type="Embed" ProgID="Equation.DSMT4" ShapeID="_x0000_i1035" DrawAspect="Content" ObjectID="_1451184931" r:id="rId26"/>
        </w:object>
      </w:r>
      <w:r w:rsidRPr="00A039D6">
        <w:rPr>
          <w:rStyle w:val="apple-style-span"/>
          <w:color w:val="000000"/>
          <w:sz w:val="24"/>
        </w:rPr>
        <w:t>, which starts at 0, increases, and then decays to zero</w:t>
      </w:r>
      <w:r>
        <w:rPr>
          <w:rStyle w:val="apple-style-span"/>
          <w:color w:val="000000"/>
          <w:sz w:val="24"/>
        </w:rPr>
        <w:t>,</w:t>
      </w:r>
      <w:r w:rsidRPr="00A039D6">
        <w:rPr>
          <w:rStyle w:val="apple-style-span"/>
          <w:color w:val="000000"/>
          <w:sz w:val="24"/>
        </w:rPr>
        <w:t xml:space="preserve"> hence </w:t>
      </w:r>
      <w:r>
        <w:rPr>
          <w:rStyle w:val="apple-style-span"/>
          <w:color w:val="000000"/>
          <w:sz w:val="24"/>
        </w:rPr>
        <w:t xml:space="preserve">it </w:t>
      </w:r>
      <w:r w:rsidRPr="00A039D6">
        <w:rPr>
          <w:rStyle w:val="apple-style-span"/>
          <w:color w:val="000000"/>
          <w:sz w:val="24"/>
        </w:rPr>
        <w:t xml:space="preserve">may be viewed as a medium-term factor. </w:t>
      </w:r>
      <w:r>
        <w:rPr>
          <w:rStyle w:val="apple-style-span"/>
          <w:color w:val="000000"/>
          <w:sz w:val="24"/>
        </w:rPr>
        <w:t>In addition</w:t>
      </w:r>
      <w:r w:rsidRPr="00A039D6">
        <w:rPr>
          <w:rStyle w:val="apple-style-span"/>
          <w:color w:val="000000"/>
          <w:sz w:val="24"/>
        </w:rPr>
        <w:t xml:space="preserve">, Diebold and Li </w:t>
      </w:r>
      <w:r>
        <w:rPr>
          <w:rStyle w:val="apple-style-span"/>
          <w:color w:val="000000"/>
          <w:sz w:val="24"/>
        </w:rPr>
        <w:t>[</w:t>
      </w:r>
      <w:r w:rsidRPr="00A039D6">
        <w:rPr>
          <w:rStyle w:val="apple-style-span"/>
          <w:color w:val="000000"/>
          <w:sz w:val="24"/>
        </w:rPr>
        <w:t>2006</w:t>
      </w:r>
      <w:r>
        <w:rPr>
          <w:rStyle w:val="apple-style-span"/>
          <w:color w:val="000000"/>
          <w:sz w:val="24"/>
        </w:rPr>
        <w:t>] demonstrate</w:t>
      </w:r>
      <w:r w:rsidRPr="00A039D6">
        <w:rPr>
          <w:rStyle w:val="apple-style-span"/>
          <w:color w:val="000000"/>
          <w:sz w:val="24"/>
        </w:rPr>
        <w:t xml:space="preserve"> that the</w:t>
      </w:r>
      <w:r>
        <w:rPr>
          <w:rStyle w:val="apple-style-span"/>
          <w:color w:val="000000"/>
          <w:sz w:val="24"/>
        </w:rPr>
        <w:t>se</w:t>
      </w:r>
      <w:r w:rsidRPr="00A039D6">
        <w:rPr>
          <w:rStyle w:val="apple-style-span"/>
          <w:color w:val="000000"/>
          <w:sz w:val="24"/>
        </w:rPr>
        <w:t xml:space="preserve"> three factors may also be interpreted in terms of </w:t>
      </w:r>
      <w:r>
        <w:rPr>
          <w:rStyle w:val="apple-style-span"/>
          <w:color w:val="000000"/>
          <w:sz w:val="24"/>
        </w:rPr>
        <w:t xml:space="preserve">the yield curve’s </w:t>
      </w:r>
      <w:r w:rsidRPr="00A039D6">
        <w:rPr>
          <w:rStyle w:val="apple-style-span"/>
          <w:color w:val="000000"/>
          <w:sz w:val="24"/>
        </w:rPr>
        <w:t>level, slope and curvature</w:t>
      </w:r>
      <w:r>
        <w:rPr>
          <w:rStyle w:val="apple-style-span"/>
          <w:color w:val="000000"/>
          <w:sz w:val="24"/>
        </w:rPr>
        <w:t>, respectively.</w:t>
      </w:r>
      <w:r w:rsidRPr="00A039D6">
        <w:rPr>
          <w:rStyle w:val="apple-style-span"/>
          <w:color w:val="000000"/>
          <w:sz w:val="24"/>
        </w:rPr>
        <w:t xml:space="preserve"> </w:t>
      </w:r>
      <w:r>
        <w:rPr>
          <w:rStyle w:val="apple-style-span"/>
          <w:color w:val="000000"/>
          <w:sz w:val="24"/>
        </w:rPr>
        <w:t xml:space="preserve">They further show that this simple model performs better than many other yield curve models in both in-sample fitting and out-of-sample forecasting. </w:t>
      </w:r>
    </w:p>
    <w:p w:rsidR="004D36AE" w:rsidRDefault="004360D6" w:rsidP="00FF3800">
      <w:pPr>
        <w:ind w:firstLineChars="200" w:firstLine="480"/>
        <w:rPr>
          <w:rStyle w:val="apple-style-span"/>
          <w:color w:val="000000"/>
          <w:sz w:val="24"/>
        </w:rPr>
      </w:pPr>
      <w:r>
        <w:rPr>
          <w:rStyle w:val="apple-style-span"/>
          <w:rFonts w:hint="eastAsia"/>
          <w:color w:val="000000"/>
          <w:sz w:val="24"/>
        </w:rPr>
        <w:t xml:space="preserve">Given the analogy between yield curve and the term structure of option-implied </w:t>
      </w:r>
      <w:r>
        <w:rPr>
          <w:rStyle w:val="apple-style-span"/>
          <w:color w:val="000000"/>
          <w:sz w:val="24"/>
        </w:rPr>
        <w:t>volatility</w:t>
      </w:r>
      <w:r>
        <w:rPr>
          <w:rStyle w:val="apple-style-span"/>
          <w:rFonts w:hint="eastAsia"/>
          <w:color w:val="000000"/>
          <w:sz w:val="24"/>
        </w:rPr>
        <w:t xml:space="preserve">, </w:t>
      </w:r>
      <w:r w:rsidR="00BD449F">
        <w:rPr>
          <w:rStyle w:val="apple-style-span"/>
          <w:rFonts w:hint="eastAsia"/>
          <w:color w:val="000000"/>
          <w:sz w:val="24"/>
        </w:rPr>
        <w:t>i</w:t>
      </w:r>
      <w:r w:rsidR="004D36AE">
        <w:rPr>
          <w:rStyle w:val="apple-style-span"/>
          <w:color w:val="000000"/>
          <w:sz w:val="24"/>
        </w:rPr>
        <w:t xml:space="preserve">t is </w:t>
      </w:r>
      <w:r>
        <w:rPr>
          <w:rStyle w:val="apple-style-span"/>
          <w:rFonts w:hint="eastAsia"/>
          <w:color w:val="000000"/>
          <w:sz w:val="24"/>
        </w:rPr>
        <w:t>natural to ask</w:t>
      </w:r>
      <w:r w:rsidR="004D36AE">
        <w:rPr>
          <w:rStyle w:val="apple-style-span"/>
          <w:color w:val="000000"/>
          <w:sz w:val="24"/>
        </w:rPr>
        <w:t xml:space="preserve"> whether the </w:t>
      </w:r>
      <w:r>
        <w:rPr>
          <w:rStyle w:val="apple-style-span"/>
          <w:rFonts w:hint="eastAsia"/>
          <w:color w:val="000000"/>
          <w:sz w:val="24"/>
        </w:rPr>
        <w:t xml:space="preserve">nice properties of the </w:t>
      </w:r>
      <w:r w:rsidR="004D36AE">
        <w:rPr>
          <w:rStyle w:val="apple-style-span"/>
          <w:color w:val="000000"/>
          <w:sz w:val="24"/>
        </w:rPr>
        <w:t xml:space="preserve">model can be </w:t>
      </w:r>
      <w:r w:rsidR="00CB5F9A">
        <w:rPr>
          <w:rStyle w:val="apple-style-span"/>
          <w:rFonts w:hint="eastAsia"/>
          <w:color w:val="000000"/>
          <w:sz w:val="24"/>
        </w:rPr>
        <w:t>carried over to</w:t>
      </w:r>
      <w:r w:rsidR="004D36AE">
        <w:rPr>
          <w:rStyle w:val="apple-style-span"/>
          <w:color w:val="000000"/>
          <w:sz w:val="24"/>
        </w:rPr>
        <w:t xml:space="preserve"> the case of implied volatility</w:t>
      </w:r>
      <w:r w:rsidR="00BD449F">
        <w:rPr>
          <w:rStyle w:val="apple-style-span"/>
          <w:rFonts w:hint="eastAsia"/>
          <w:color w:val="000000"/>
          <w:sz w:val="24"/>
        </w:rPr>
        <w:t xml:space="preserve"> and if it can then </w:t>
      </w:r>
      <w:r w:rsidR="004D36AE">
        <w:rPr>
          <w:rStyle w:val="apple-style-span"/>
          <w:color w:val="000000"/>
          <w:sz w:val="24"/>
        </w:rPr>
        <w:t>two issues</w:t>
      </w:r>
      <w:r w:rsidR="00BD449F">
        <w:rPr>
          <w:rStyle w:val="apple-style-span"/>
          <w:rFonts w:hint="eastAsia"/>
          <w:color w:val="000000"/>
          <w:sz w:val="24"/>
        </w:rPr>
        <w:t xml:space="preserve"> are worth exploring</w:t>
      </w:r>
      <w:r w:rsidR="004D36AE">
        <w:rPr>
          <w:rStyle w:val="apple-style-span"/>
          <w:color w:val="000000"/>
          <w:sz w:val="24"/>
        </w:rPr>
        <w:t xml:space="preserve">: first, whether the interpretation of the three factors, level, slope and curvature, is still valid; and second, whether the efficiency of the model in predicting future yield curves can be maintained when the model is applied to forecasting the </w:t>
      </w:r>
      <w:r>
        <w:rPr>
          <w:rStyle w:val="apple-style-span"/>
          <w:rFonts w:hint="eastAsia"/>
          <w:color w:val="000000"/>
          <w:sz w:val="24"/>
        </w:rPr>
        <w:t xml:space="preserve">implied </w:t>
      </w:r>
      <w:r w:rsidR="004D36AE">
        <w:rPr>
          <w:rStyle w:val="apple-style-span"/>
          <w:color w:val="000000"/>
          <w:sz w:val="24"/>
        </w:rPr>
        <w:t>volatility term structure.</w:t>
      </w:r>
    </w:p>
    <w:p w:rsidR="00592B52" w:rsidRDefault="00592B52" w:rsidP="00FF3800">
      <w:pPr>
        <w:ind w:firstLineChars="200" w:firstLine="480"/>
        <w:rPr>
          <w:rStyle w:val="apple-style-span"/>
          <w:color w:val="000000"/>
          <w:sz w:val="24"/>
        </w:rPr>
      </w:pPr>
    </w:p>
    <w:p w:rsidR="00592B52" w:rsidRPr="00592B52" w:rsidRDefault="00592B52" w:rsidP="00592B52">
      <w:pPr>
        <w:ind w:firstLineChars="200" w:firstLine="482"/>
        <w:rPr>
          <w:rStyle w:val="apple-style-span"/>
          <w:b/>
          <w:color w:val="000000"/>
          <w:sz w:val="24"/>
        </w:rPr>
      </w:pPr>
      <w:r w:rsidRPr="00592B52">
        <w:rPr>
          <w:rStyle w:val="apple-style-span"/>
          <w:rFonts w:hint="eastAsia"/>
          <w:b/>
          <w:color w:val="000000"/>
          <w:sz w:val="24"/>
        </w:rPr>
        <w:t>The Nelson-Siegel Model in the Context of Option Valuation</w:t>
      </w:r>
    </w:p>
    <w:p w:rsidR="00592B52" w:rsidRDefault="00592B52" w:rsidP="00592B52">
      <w:pPr>
        <w:ind w:firstLineChars="200" w:firstLine="480"/>
        <w:rPr>
          <w:rStyle w:val="apple-style-span"/>
          <w:color w:val="000000"/>
          <w:sz w:val="24"/>
        </w:rPr>
      </w:pPr>
    </w:p>
    <w:p w:rsidR="00592B52" w:rsidRDefault="00D221C9" w:rsidP="00592B52">
      <w:pPr>
        <w:ind w:firstLineChars="200" w:firstLine="480"/>
        <w:rPr>
          <w:rStyle w:val="apple-style-span"/>
          <w:color w:val="000000"/>
          <w:sz w:val="24"/>
        </w:rPr>
      </w:pPr>
      <w:r>
        <w:rPr>
          <w:rStyle w:val="apple-style-span"/>
          <w:rFonts w:hint="eastAsia"/>
          <w:color w:val="000000" w:themeColor="text1"/>
          <w:sz w:val="24"/>
        </w:rPr>
        <w:t>I</w:t>
      </w:r>
      <w:r w:rsidR="004360D6">
        <w:rPr>
          <w:rStyle w:val="apple-style-span"/>
          <w:rFonts w:hint="eastAsia"/>
          <w:color w:val="000000" w:themeColor="text1"/>
          <w:sz w:val="24"/>
        </w:rPr>
        <w:t xml:space="preserve">t turns out that the answers to these questions are yes. </w:t>
      </w:r>
      <w:r w:rsidR="004360D6">
        <w:rPr>
          <w:rStyle w:val="apple-style-span"/>
          <w:color w:val="000000" w:themeColor="text1"/>
          <w:sz w:val="24"/>
        </w:rPr>
        <w:t>I</w:t>
      </w:r>
      <w:r w:rsidR="004360D6">
        <w:rPr>
          <w:rStyle w:val="apple-style-span"/>
          <w:rFonts w:hint="eastAsia"/>
          <w:color w:val="000000" w:themeColor="text1"/>
          <w:sz w:val="24"/>
        </w:rPr>
        <w:t>n this section we motivate by first developing a</w:t>
      </w:r>
      <w:r w:rsidR="00592B52">
        <w:rPr>
          <w:rStyle w:val="apple-style-span"/>
          <w:rFonts w:hint="eastAsia"/>
          <w:color w:val="000000" w:themeColor="text1"/>
          <w:sz w:val="24"/>
        </w:rPr>
        <w:t xml:space="preserve"> two-</w:t>
      </w:r>
      <w:r w:rsidR="004360D6">
        <w:rPr>
          <w:rStyle w:val="apple-style-span"/>
          <w:rFonts w:hint="eastAsia"/>
          <w:color w:val="000000" w:themeColor="text1"/>
          <w:sz w:val="24"/>
        </w:rPr>
        <w:t>factor Nelson-Siegel model based on a single volatility model</w:t>
      </w:r>
      <w:r w:rsidR="004360D6">
        <w:rPr>
          <w:rStyle w:val="a9"/>
          <w:color w:val="000000"/>
          <w:sz w:val="24"/>
        </w:rPr>
        <w:footnoteReference w:id="5"/>
      </w:r>
      <w:r w:rsidR="004360D6">
        <w:rPr>
          <w:rStyle w:val="apple-style-span"/>
          <w:rFonts w:hint="eastAsia"/>
          <w:color w:val="000000" w:themeColor="text1"/>
          <w:sz w:val="24"/>
        </w:rPr>
        <w:t>, and then extending it to a standard Nelson-Siegel model by introducing a second volatility factor</w:t>
      </w:r>
      <w:r w:rsidRPr="002B5C47">
        <w:rPr>
          <w:rStyle w:val="apple-style-span"/>
          <w:color w:val="000000"/>
          <w:sz w:val="24"/>
        </w:rPr>
        <w:t>.</w:t>
      </w:r>
      <w:r>
        <w:rPr>
          <w:rStyle w:val="apple-style-span"/>
          <w:rFonts w:hint="eastAsia"/>
          <w:color w:val="000000"/>
          <w:sz w:val="24"/>
        </w:rPr>
        <w:t xml:space="preserve"> </w:t>
      </w:r>
    </w:p>
    <w:p w:rsidR="00D221C9" w:rsidRDefault="004360D6" w:rsidP="00592B52">
      <w:pPr>
        <w:ind w:firstLineChars="200" w:firstLine="480"/>
        <w:rPr>
          <w:sz w:val="24"/>
        </w:rPr>
      </w:pPr>
      <w:r>
        <w:rPr>
          <w:rFonts w:hint="eastAsia"/>
          <w:sz w:val="24"/>
        </w:rPr>
        <w:t>Consider</w:t>
      </w:r>
      <w:r w:rsidR="00D221C9">
        <w:rPr>
          <w:rFonts w:hint="eastAsia"/>
          <w:sz w:val="24"/>
        </w:rPr>
        <w:t xml:space="preserve"> </w:t>
      </w:r>
      <w:r w:rsidR="00183ED4">
        <w:rPr>
          <w:rFonts w:hint="eastAsia"/>
          <w:sz w:val="24"/>
        </w:rPr>
        <w:t xml:space="preserve">a single </w:t>
      </w:r>
      <w:r w:rsidR="00183ED4">
        <w:rPr>
          <w:sz w:val="24"/>
        </w:rPr>
        <w:t>volatility</w:t>
      </w:r>
      <w:r w:rsidR="00183ED4">
        <w:rPr>
          <w:rFonts w:hint="eastAsia"/>
          <w:sz w:val="24"/>
        </w:rPr>
        <w:t xml:space="preserve"> model where the</w:t>
      </w:r>
      <w:r w:rsidR="00D221C9">
        <w:rPr>
          <w:rFonts w:hint="eastAsia"/>
          <w:sz w:val="24"/>
        </w:rPr>
        <w:t xml:space="preserve"> instantaneous volatility </w:t>
      </w:r>
      <w:r w:rsidR="00D221C9" w:rsidRPr="008A3162">
        <w:rPr>
          <w:position w:val="-12"/>
        </w:rPr>
        <w:object w:dxaOrig="279" w:dyaOrig="360">
          <v:shape id="_x0000_i1036" type="#_x0000_t75" style="width:14.25pt;height:18pt" o:ole="">
            <v:imagedata r:id="rId27" o:title=""/>
          </v:shape>
          <o:OLEObject Type="Embed" ProgID="Equation.DSMT4" ShapeID="_x0000_i1036" DrawAspect="Content" ObjectID="_1451184932" r:id="rId28"/>
        </w:object>
      </w:r>
      <w:r w:rsidR="00D221C9">
        <w:rPr>
          <w:rFonts w:hint="eastAsia"/>
        </w:rPr>
        <w:t xml:space="preserve"> </w:t>
      </w:r>
      <w:r w:rsidR="00D221C9" w:rsidRPr="00A25C03">
        <w:rPr>
          <w:sz w:val="24"/>
        </w:rPr>
        <w:t>evolves</w:t>
      </w:r>
      <w:r w:rsidR="00D221C9">
        <w:rPr>
          <w:rFonts w:hint="eastAsia"/>
          <w:sz w:val="24"/>
        </w:rPr>
        <w:t xml:space="preserve"> according to the following continuous-time mean-reverting </w:t>
      </w:r>
      <w:r w:rsidR="00D221C9">
        <w:rPr>
          <w:sz w:val="24"/>
        </w:rPr>
        <w:t>AR (</w:t>
      </w:r>
      <w:r w:rsidR="00D221C9">
        <w:rPr>
          <w:rFonts w:hint="eastAsia"/>
          <w:sz w:val="24"/>
        </w:rPr>
        <w:t>1) process:</w:t>
      </w:r>
    </w:p>
    <w:p w:rsidR="00D221C9" w:rsidRPr="00FC7540" w:rsidRDefault="00183ED4" w:rsidP="00D221C9">
      <w:pPr>
        <w:ind w:firstLineChars="550" w:firstLine="1155"/>
        <w:rPr>
          <w:sz w:val="24"/>
        </w:rPr>
      </w:pPr>
      <w:r w:rsidRPr="008A3162">
        <w:rPr>
          <w:position w:val="-12"/>
        </w:rPr>
        <w:object w:dxaOrig="2799" w:dyaOrig="400">
          <v:shape id="_x0000_i1037" type="#_x0000_t75" style="width:140.25pt;height:20.25pt" o:ole="">
            <v:imagedata r:id="rId29" o:title=""/>
          </v:shape>
          <o:OLEObject Type="Embed" ProgID="Equation.DSMT4" ShapeID="_x0000_i1037" DrawAspect="Content" ObjectID="_1451184933" r:id="rId30"/>
        </w:object>
      </w:r>
      <w:r w:rsidR="00D221C9">
        <w:rPr>
          <w:rFonts w:hint="eastAsia"/>
        </w:rPr>
        <w:t xml:space="preserve">                        </w:t>
      </w:r>
    </w:p>
    <w:p w:rsidR="00D221C9" w:rsidRDefault="00D221C9" w:rsidP="00D221C9">
      <w:pPr>
        <w:rPr>
          <w:sz w:val="24"/>
        </w:rPr>
      </w:pPr>
      <w:r>
        <w:rPr>
          <w:rFonts w:hint="eastAsia"/>
          <w:sz w:val="24"/>
        </w:rPr>
        <w:t xml:space="preserve">At </w:t>
      </w:r>
      <w:r>
        <w:rPr>
          <w:sz w:val="24"/>
        </w:rPr>
        <w:t>time</w:t>
      </w:r>
      <w:r w:rsidRPr="008A3162">
        <w:rPr>
          <w:position w:val="-6"/>
        </w:rPr>
        <w:object w:dxaOrig="139" w:dyaOrig="240">
          <v:shape id="_x0000_i1038" type="#_x0000_t75" style="width:6.75pt;height:12pt" o:ole="">
            <v:imagedata r:id="rId31" o:title=""/>
          </v:shape>
          <o:OLEObject Type="Embed" ProgID="Equation.DSMT4" ShapeID="_x0000_i1038" DrawAspect="Content" ObjectID="_1451184934" r:id="rId32"/>
        </w:object>
      </w:r>
      <w:r>
        <w:rPr>
          <w:rFonts w:hint="eastAsia"/>
          <w:sz w:val="24"/>
        </w:rPr>
        <w:t xml:space="preserve">, the expectation of volatility as of time </w:t>
      </w:r>
      <w:r w:rsidRPr="008A3162">
        <w:rPr>
          <w:position w:val="-10"/>
        </w:rPr>
        <w:object w:dxaOrig="480" w:dyaOrig="300">
          <v:shape id="_x0000_i1039" type="#_x0000_t75" style="width:24.75pt;height:15pt" o:ole="">
            <v:imagedata r:id="rId33" o:title=""/>
          </v:shape>
          <o:OLEObject Type="Embed" ProgID="Equation.DSMT4" ShapeID="_x0000_i1039" DrawAspect="Content" ObjectID="_1451184935" r:id="rId34"/>
        </w:object>
      </w:r>
      <w:r>
        <w:rPr>
          <w:rFonts w:hint="eastAsia"/>
          <w:sz w:val="24"/>
        </w:rPr>
        <w:t xml:space="preserve"> </w:t>
      </w:r>
      <w:r w:rsidR="004D0B58">
        <w:rPr>
          <w:rFonts w:hint="eastAsia"/>
          <w:sz w:val="24"/>
        </w:rPr>
        <w:t>is</w:t>
      </w:r>
      <w:r>
        <w:rPr>
          <w:rFonts w:hint="eastAsia"/>
          <w:sz w:val="24"/>
        </w:rPr>
        <w:t xml:space="preserve"> given by (see Theorem 1 in Ait-Sahalia [1996])</w:t>
      </w:r>
    </w:p>
    <w:p w:rsidR="00D221C9" w:rsidRPr="00FC7540" w:rsidRDefault="00183ED4" w:rsidP="00D221C9">
      <w:pPr>
        <w:ind w:firstLineChars="550" w:firstLine="1155"/>
        <w:rPr>
          <w:sz w:val="24"/>
        </w:rPr>
      </w:pPr>
      <w:r w:rsidRPr="008A3162">
        <w:rPr>
          <w:position w:val="-14"/>
        </w:rPr>
        <w:object w:dxaOrig="2500" w:dyaOrig="420">
          <v:shape id="_x0000_i1040" type="#_x0000_t75" style="width:125.25pt;height:21pt" o:ole="">
            <v:imagedata r:id="rId35" o:title=""/>
          </v:shape>
          <o:OLEObject Type="Embed" ProgID="Equation.DSMT4" ShapeID="_x0000_i1040" DrawAspect="Content" ObjectID="_1451184936" r:id="rId36"/>
        </w:object>
      </w:r>
      <w:r w:rsidR="00D221C9">
        <w:rPr>
          <w:rFonts w:hint="eastAsia"/>
        </w:rPr>
        <w:t xml:space="preserve">                          </w:t>
      </w:r>
    </w:p>
    <w:p w:rsidR="00D221C9" w:rsidRPr="00FC7540" w:rsidRDefault="00D221C9" w:rsidP="00D221C9">
      <w:pPr>
        <w:rPr>
          <w:sz w:val="24"/>
        </w:rPr>
      </w:pPr>
      <w:proofErr w:type="gramStart"/>
      <w:r w:rsidRPr="008F405E">
        <w:rPr>
          <w:rFonts w:hint="eastAsia"/>
          <w:sz w:val="24"/>
        </w:rPr>
        <w:t>w</w:t>
      </w:r>
      <w:r w:rsidRPr="008F405E">
        <w:rPr>
          <w:sz w:val="24"/>
        </w:rPr>
        <w:t>here</w:t>
      </w:r>
      <w:proofErr w:type="gramEnd"/>
      <w:r w:rsidRPr="008A3162">
        <w:rPr>
          <w:position w:val="-10"/>
        </w:rPr>
        <w:object w:dxaOrig="1100" w:dyaOrig="360">
          <v:shape id="_x0000_i1041" type="#_x0000_t75" style="width:54.75pt;height:18pt" o:ole="">
            <v:imagedata r:id="rId37" o:title=""/>
          </v:shape>
          <o:OLEObject Type="Embed" ProgID="Equation.DSMT4" ShapeID="_x0000_i1041" DrawAspect="Content" ObjectID="_1451184937" r:id="rId38"/>
        </w:object>
      </w:r>
      <w:r>
        <w:rPr>
          <w:rFonts w:hint="eastAsia"/>
        </w:rPr>
        <w:t xml:space="preserve">. </w:t>
      </w:r>
      <w:r w:rsidRPr="008F405E">
        <w:rPr>
          <w:rFonts w:hint="eastAsia"/>
          <w:sz w:val="24"/>
        </w:rPr>
        <w:t>D</w:t>
      </w:r>
      <w:r w:rsidRPr="008F405E">
        <w:rPr>
          <w:sz w:val="24"/>
        </w:rPr>
        <w:t>enote by</w:t>
      </w:r>
      <w:r>
        <w:rPr>
          <w:rFonts w:hint="eastAsia"/>
        </w:rPr>
        <w:t xml:space="preserve"> </w:t>
      </w:r>
      <w:r w:rsidRPr="008A3162">
        <w:rPr>
          <w:position w:val="-12"/>
        </w:rPr>
        <w:object w:dxaOrig="520" w:dyaOrig="360">
          <v:shape id="_x0000_i1042" type="#_x0000_t75" style="width:26.25pt;height:18pt" o:ole="">
            <v:imagedata r:id="rId39" o:title=""/>
          </v:shape>
          <o:OLEObject Type="Embed" ProgID="Equation.DSMT4" ShapeID="_x0000_i1042" DrawAspect="Content" ObjectID="_1451184938" r:id="rId40"/>
        </w:object>
      </w:r>
      <w:r w:rsidRPr="00FC7540">
        <w:rPr>
          <w:sz w:val="24"/>
        </w:rPr>
        <w:t xml:space="preserve">the implied volatility at time </w:t>
      </w:r>
      <w:r w:rsidRPr="00FC7540">
        <w:rPr>
          <w:position w:val="-6"/>
          <w:sz w:val="24"/>
        </w:rPr>
        <w:object w:dxaOrig="139" w:dyaOrig="240">
          <v:shape id="_x0000_i1043" type="#_x0000_t75" style="width:6.75pt;height:12pt" o:ole="">
            <v:imagedata r:id="rId31" o:title=""/>
          </v:shape>
          <o:OLEObject Type="Embed" ProgID="Equation.DSMT4" ShapeID="_x0000_i1043" DrawAspect="Content" ObjectID="_1451184939" r:id="rId41"/>
        </w:object>
      </w:r>
      <w:r w:rsidRPr="00FC7540">
        <w:rPr>
          <w:sz w:val="24"/>
        </w:rPr>
        <w:t xml:space="preserve"> on an option with </w:t>
      </w:r>
      <w:r w:rsidRPr="00FC7540">
        <w:rPr>
          <w:position w:val="-4"/>
          <w:sz w:val="24"/>
        </w:rPr>
        <w:object w:dxaOrig="220" w:dyaOrig="260">
          <v:shape id="_x0000_i1044" type="#_x0000_t75" style="width:11.25pt;height:12.75pt" o:ole="">
            <v:imagedata r:id="rId42" o:title=""/>
          </v:shape>
          <o:OLEObject Type="Embed" ProgID="Equation.DSMT4" ShapeID="_x0000_i1044" DrawAspect="Content" ObjectID="_1451184940" r:id="rId43"/>
        </w:object>
      </w:r>
      <w:r w:rsidRPr="00FC7540">
        <w:rPr>
          <w:sz w:val="24"/>
        </w:rPr>
        <w:t xml:space="preserve"> r</w:t>
      </w:r>
      <w:r>
        <w:rPr>
          <w:sz w:val="24"/>
        </w:rPr>
        <w:t>emaining until expiration. Then</w:t>
      </w:r>
      <w:r>
        <w:rPr>
          <w:rFonts w:hint="eastAsia"/>
          <w:sz w:val="24"/>
        </w:rPr>
        <w:t xml:space="preserve"> </w:t>
      </w:r>
      <w:r w:rsidR="004360D6">
        <w:rPr>
          <w:rFonts w:hint="eastAsia"/>
          <w:sz w:val="24"/>
        </w:rPr>
        <w:t>the option-implied volatility is</w:t>
      </w:r>
      <w:r>
        <w:rPr>
          <w:rFonts w:hint="eastAsia"/>
          <w:sz w:val="24"/>
        </w:rPr>
        <w:t xml:space="preserve"> </w:t>
      </w:r>
    </w:p>
    <w:p w:rsidR="00D221C9" w:rsidRPr="00FC7540" w:rsidRDefault="00D221C9" w:rsidP="00D221C9">
      <w:pPr>
        <w:ind w:firstLineChars="550" w:firstLine="1155"/>
        <w:rPr>
          <w:sz w:val="24"/>
        </w:rPr>
      </w:pPr>
      <w:r w:rsidRPr="008A3162">
        <w:rPr>
          <w:position w:val="-28"/>
        </w:rPr>
        <w:object w:dxaOrig="5100" w:dyaOrig="700">
          <v:shape id="_x0000_i1045" type="#_x0000_t75" style="width:255.75pt;height:35.25pt" o:ole="">
            <v:imagedata r:id="rId44" o:title=""/>
          </v:shape>
          <o:OLEObject Type="Embed" ProgID="Equation.DSMT4" ShapeID="_x0000_i1045" DrawAspect="Content" ObjectID="_1451184941" r:id="rId45"/>
        </w:object>
      </w:r>
      <w:r>
        <w:rPr>
          <w:rFonts w:hint="eastAsia"/>
        </w:rPr>
        <w:t xml:space="preserve">    </w:t>
      </w:r>
    </w:p>
    <w:p w:rsidR="00D221C9" w:rsidRPr="00A46203" w:rsidRDefault="00D221C9" w:rsidP="00D221C9">
      <w:pPr>
        <w:rPr>
          <w:sz w:val="24"/>
        </w:rPr>
      </w:pPr>
      <w:r>
        <w:rPr>
          <w:rFonts w:hint="eastAsia"/>
          <w:sz w:val="24"/>
        </w:rPr>
        <w:t xml:space="preserve">Plugging </w:t>
      </w:r>
      <w:r w:rsidR="004360D6" w:rsidRPr="008A3162">
        <w:rPr>
          <w:position w:val="-10"/>
        </w:rPr>
        <w:object w:dxaOrig="780" w:dyaOrig="360">
          <v:shape id="_x0000_i1046" type="#_x0000_t75" style="width:38.25pt;height:18pt" o:ole="">
            <v:imagedata r:id="rId46" o:title=""/>
          </v:shape>
          <o:OLEObject Type="Embed" ProgID="Equation.DSMT4" ShapeID="_x0000_i1046" DrawAspect="Content" ObjectID="_1451184942" r:id="rId47"/>
        </w:object>
      </w:r>
      <w:r w:rsidRPr="00FC7540">
        <w:rPr>
          <w:sz w:val="24"/>
        </w:rPr>
        <w:t xml:space="preserve"> </w:t>
      </w:r>
      <w:r w:rsidR="004360D6">
        <w:rPr>
          <w:rFonts w:hint="eastAsia"/>
          <w:sz w:val="24"/>
        </w:rPr>
        <w:t xml:space="preserve">back </w:t>
      </w:r>
      <w:r w:rsidRPr="00A46203">
        <w:rPr>
          <w:sz w:val="24"/>
        </w:rPr>
        <w:t xml:space="preserve">into </w:t>
      </w:r>
      <w:r>
        <w:rPr>
          <w:rFonts w:hint="eastAsia"/>
          <w:sz w:val="24"/>
        </w:rPr>
        <w:t xml:space="preserve">the above </w:t>
      </w:r>
      <w:r>
        <w:rPr>
          <w:sz w:val="24"/>
        </w:rPr>
        <w:t>equation</w:t>
      </w:r>
      <w:r>
        <w:rPr>
          <w:rFonts w:hint="eastAsia"/>
          <w:sz w:val="24"/>
        </w:rPr>
        <w:t xml:space="preserve"> and </w:t>
      </w:r>
      <w:r>
        <w:rPr>
          <w:sz w:val="24"/>
        </w:rPr>
        <w:t>rearrang</w:t>
      </w:r>
      <w:r>
        <w:rPr>
          <w:rFonts w:hint="eastAsia"/>
          <w:sz w:val="24"/>
        </w:rPr>
        <w:t>ing gives</w:t>
      </w:r>
      <w:r w:rsidR="00592B52" w:rsidRPr="00592B52">
        <w:rPr>
          <w:rFonts w:hint="eastAsia"/>
          <w:sz w:val="24"/>
        </w:rPr>
        <w:t xml:space="preserve"> </w:t>
      </w:r>
      <w:r w:rsidR="00592B52">
        <w:rPr>
          <w:rFonts w:hint="eastAsia"/>
          <w:sz w:val="24"/>
        </w:rPr>
        <w:t>the two-factor Nelson-Siegel model</w:t>
      </w:r>
    </w:p>
    <w:p w:rsidR="00D221C9" w:rsidRDefault="00D221C9" w:rsidP="00D221C9">
      <w:pPr>
        <w:ind w:firstLineChars="550" w:firstLine="1155"/>
      </w:pPr>
      <w:r w:rsidRPr="008A3162">
        <w:rPr>
          <w:position w:val="-24"/>
        </w:rPr>
        <w:object w:dxaOrig="2640" w:dyaOrig="660">
          <v:shape id="_x0000_i1047" type="#_x0000_t75" style="width:132.75pt;height:32.25pt" o:ole="">
            <v:imagedata r:id="rId48" o:title=""/>
          </v:shape>
          <o:OLEObject Type="Embed" ProgID="Equation.DSMT4" ShapeID="_x0000_i1047" DrawAspect="Content" ObjectID="_1451184943" r:id="rId49"/>
        </w:object>
      </w:r>
      <w:r>
        <w:rPr>
          <w:rFonts w:hint="eastAsia"/>
        </w:rPr>
        <w:t xml:space="preserve">                           </w:t>
      </w:r>
    </w:p>
    <w:p w:rsidR="00D221C9" w:rsidRDefault="00D221C9" w:rsidP="00D221C9">
      <w:pPr>
        <w:rPr>
          <w:rStyle w:val="apple-style-span"/>
          <w:color w:val="000000"/>
          <w:sz w:val="24"/>
        </w:rPr>
      </w:pPr>
      <w:r>
        <w:rPr>
          <w:rFonts w:hint="eastAsia"/>
          <w:sz w:val="24"/>
        </w:rPr>
        <w:t xml:space="preserve">Note that </w:t>
      </w:r>
      <w:r w:rsidR="001E1A00">
        <w:rPr>
          <w:rFonts w:hint="eastAsia"/>
          <w:sz w:val="24"/>
        </w:rPr>
        <w:t>for a</w:t>
      </w:r>
      <w:r w:rsidR="004360D6">
        <w:rPr>
          <w:rFonts w:hint="eastAsia"/>
          <w:sz w:val="24"/>
        </w:rPr>
        <w:t>ny</w:t>
      </w:r>
      <w:r w:rsidR="001E1A00">
        <w:rPr>
          <w:rFonts w:hint="eastAsia"/>
          <w:sz w:val="24"/>
        </w:rPr>
        <w:t xml:space="preserve"> level of mean reverting speed</w:t>
      </w:r>
      <w:r w:rsidR="00160844" w:rsidRPr="00160844">
        <w:rPr>
          <w:position w:val="-6"/>
        </w:rPr>
        <w:object w:dxaOrig="240" w:dyaOrig="220">
          <v:shape id="_x0000_i1048" type="#_x0000_t75" style="width:12pt;height:11.25pt" o:ole="">
            <v:imagedata r:id="rId50" o:title=""/>
          </v:shape>
          <o:OLEObject Type="Embed" ProgID="Equation.DSMT4" ShapeID="_x0000_i1048" DrawAspect="Content" ObjectID="_1451184944" r:id="rId51"/>
        </w:object>
      </w:r>
      <w:r w:rsidR="00160844">
        <w:rPr>
          <w:rStyle w:val="apple-style-span"/>
          <w:rFonts w:hint="eastAsia"/>
          <w:color w:val="000000"/>
          <w:sz w:val="24"/>
        </w:rPr>
        <w:t xml:space="preserve">, the first </w:t>
      </w:r>
      <w:r w:rsidR="00CB14B2">
        <w:rPr>
          <w:rStyle w:val="apple-style-span"/>
          <w:rFonts w:hint="eastAsia"/>
          <w:color w:val="000000"/>
          <w:sz w:val="24"/>
        </w:rPr>
        <w:t xml:space="preserve">(second) </w:t>
      </w:r>
      <w:r w:rsidR="00160844">
        <w:rPr>
          <w:rStyle w:val="apple-style-span"/>
          <w:rFonts w:hint="eastAsia"/>
          <w:color w:val="000000"/>
          <w:sz w:val="24"/>
        </w:rPr>
        <w:t xml:space="preserve">derivative of implied volatility with respect to maturity is negatively </w:t>
      </w:r>
      <w:r w:rsidR="00CB14B2">
        <w:rPr>
          <w:rStyle w:val="apple-style-span"/>
          <w:rFonts w:hint="eastAsia"/>
          <w:color w:val="000000"/>
          <w:sz w:val="24"/>
        </w:rPr>
        <w:t>(</w:t>
      </w:r>
      <w:r w:rsidR="00CB14B2">
        <w:rPr>
          <w:rStyle w:val="apple-style-span"/>
          <w:color w:val="000000"/>
          <w:sz w:val="24"/>
        </w:rPr>
        <w:t>positively</w:t>
      </w:r>
      <w:r w:rsidR="00CB14B2">
        <w:rPr>
          <w:rStyle w:val="apple-style-span"/>
          <w:rFonts w:hint="eastAsia"/>
          <w:color w:val="000000"/>
          <w:sz w:val="24"/>
        </w:rPr>
        <w:t xml:space="preserve">) </w:t>
      </w:r>
      <w:r w:rsidR="00160844">
        <w:rPr>
          <w:rStyle w:val="apple-style-span"/>
          <w:rFonts w:hint="eastAsia"/>
          <w:color w:val="000000"/>
          <w:sz w:val="24"/>
        </w:rPr>
        <w:t>related to (</w:t>
      </w:r>
      <w:r w:rsidR="00160844" w:rsidRPr="005E1C29">
        <w:rPr>
          <w:position w:val="-12"/>
        </w:rPr>
        <w:object w:dxaOrig="680" w:dyaOrig="400">
          <v:shape id="_x0000_i1049" type="#_x0000_t75" style="width:33.75pt;height:20.25pt" o:ole="">
            <v:imagedata r:id="rId52" o:title=""/>
          </v:shape>
          <o:OLEObject Type="Embed" ProgID="Equation.DSMT4" ShapeID="_x0000_i1049" DrawAspect="Content" ObjectID="_1451184945" r:id="rId53"/>
        </w:object>
      </w:r>
      <w:r w:rsidR="00160844">
        <w:rPr>
          <w:rStyle w:val="apple-style-span"/>
          <w:rFonts w:hint="eastAsia"/>
          <w:color w:val="000000"/>
          <w:sz w:val="24"/>
        </w:rPr>
        <w:t xml:space="preserve">).  </w:t>
      </w:r>
      <w:r w:rsidR="00CB14B2">
        <w:rPr>
          <w:rStyle w:val="apple-style-span"/>
          <w:rFonts w:hint="eastAsia"/>
          <w:color w:val="000000"/>
          <w:sz w:val="24"/>
        </w:rPr>
        <w:t>Hence when the instantaneous volatility is low (high) relative to its historical level, we shall observe an upward (downward</w:t>
      </w:r>
      <w:r w:rsidR="00CB14B2">
        <w:rPr>
          <w:rStyle w:val="apple-style-span"/>
          <w:color w:val="000000"/>
          <w:sz w:val="24"/>
        </w:rPr>
        <w:t>) sloping</w:t>
      </w:r>
      <w:r w:rsidR="00CB14B2">
        <w:rPr>
          <w:rStyle w:val="apple-style-span"/>
          <w:rFonts w:hint="eastAsia"/>
          <w:color w:val="000000"/>
          <w:sz w:val="24"/>
        </w:rPr>
        <w:t xml:space="preserve"> and concave (convex) term structure. </w:t>
      </w:r>
      <w:r w:rsidR="00160844">
        <w:rPr>
          <w:rStyle w:val="apple-style-span"/>
          <w:rFonts w:hint="eastAsia"/>
          <w:color w:val="000000"/>
          <w:sz w:val="24"/>
        </w:rPr>
        <w:t>I</w:t>
      </w:r>
      <w:r w:rsidRPr="00A039D6">
        <w:rPr>
          <w:rStyle w:val="apple-style-span"/>
          <w:color w:val="000000"/>
          <w:sz w:val="24"/>
        </w:rPr>
        <w:t>n</w:t>
      </w:r>
      <w:r>
        <w:rPr>
          <w:rStyle w:val="apple-style-span"/>
          <w:color w:val="000000"/>
          <w:sz w:val="24"/>
        </w:rPr>
        <w:t xml:space="preserve"> Figure </w:t>
      </w:r>
      <w:r>
        <w:rPr>
          <w:rStyle w:val="apple-style-span"/>
          <w:rFonts w:hint="eastAsia"/>
          <w:color w:val="000000"/>
          <w:sz w:val="24"/>
        </w:rPr>
        <w:t xml:space="preserve">1, </w:t>
      </w:r>
      <w:r w:rsidRPr="00A039D6">
        <w:rPr>
          <w:rStyle w:val="apple-style-span"/>
          <w:color w:val="000000"/>
          <w:sz w:val="24"/>
        </w:rPr>
        <w:t xml:space="preserve">we plot the actual implied volatility curve and the </w:t>
      </w:r>
      <w:r>
        <w:rPr>
          <w:rStyle w:val="apple-style-span"/>
          <w:color w:val="000000"/>
          <w:sz w:val="24"/>
        </w:rPr>
        <w:t>fitted</w:t>
      </w:r>
      <w:r w:rsidRPr="00A039D6">
        <w:rPr>
          <w:rStyle w:val="apple-style-span"/>
          <w:color w:val="000000"/>
          <w:sz w:val="24"/>
        </w:rPr>
        <w:t xml:space="preserve"> two-factor implied volatility curve for selected dates. </w:t>
      </w:r>
      <w:r>
        <w:rPr>
          <w:rStyle w:val="apple-style-span"/>
          <w:color w:val="000000"/>
          <w:sz w:val="24"/>
        </w:rPr>
        <w:t>It is quite obvious that</w:t>
      </w:r>
      <w:r w:rsidRPr="00A039D6">
        <w:rPr>
          <w:rStyle w:val="apple-style-span"/>
          <w:color w:val="000000"/>
          <w:sz w:val="24"/>
        </w:rPr>
        <w:t xml:space="preserve"> the two-factor model can only capture </w:t>
      </w:r>
      <w:r w:rsidR="004360D6">
        <w:rPr>
          <w:rStyle w:val="apple-style-span"/>
          <w:rFonts w:hint="eastAsia"/>
          <w:color w:val="000000"/>
          <w:sz w:val="24"/>
        </w:rPr>
        <w:t>certain shapes of</w:t>
      </w:r>
      <w:r w:rsidRPr="00A039D6">
        <w:rPr>
          <w:rStyle w:val="apple-style-span"/>
          <w:color w:val="000000"/>
          <w:sz w:val="24"/>
        </w:rPr>
        <w:t xml:space="preserve"> </w:t>
      </w:r>
      <w:r w:rsidR="004360D6">
        <w:rPr>
          <w:rStyle w:val="apple-style-span"/>
          <w:rFonts w:hint="eastAsia"/>
          <w:color w:val="000000"/>
          <w:sz w:val="24"/>
        </w:rPr>
        <w:t xml:space="preserve">the </w:t>
      </w:r>
      <w:r w:rsidRPr="00A039D6">
        <w:rPr>
          <w:rStyle w:val="apple-style-span"/>
          <w:color w:val="000000"/>
          <w:sz w:val="24"/>
        </w:rPr>
        <w:t xml:space="preserve">implied volatility curve </w:t>
      </w:r>
      <w:r>
        <w:rPr>
          <w:rStyle w:val="apple-style-span"/>
          <w:color w:val="000000"/>
          <w:sz w:val="24"/>
        </w:rPr>
        <w:t>but not those with</w:t>
      </w:r>
      <w:r w:rsidRPr="00A039D6">
        <w:rPr>
          <w:rStyle w:val="apple-style-span"/>
          <w:color w:val="000000"/>
          <w:sz w:val="24"/>
        </w:rPr>
        <w:t xml:space="preserve"> hump</w:t>
      </w:r>
      <w:r>
        <w:rPr>
          <w:rStyle w:val="apple-style-span"/>
          <w:color w:val="000000"/>
          <w:sz w:val="24"/>
        </w:rPr>
        <w:t>s</w:t>
      </w:r>
      <w:r w:rsidRPr="00A039D6">
        <w:rPr>
          <w:rStyle w:val="apple-style-span"/>
          <w:color w:val="000000"/>
          <w:sz w:val="24"/>
        </w:rPr>
        <w:t xml:space="preserve">. </w:t>
      </w:r>
      <w:r w:rsidR="00183ED4">
        <w:rPr>
          <w:rStyle w:val="apple-style-span"/>
          <w:rFonts w:hint="eastAsia"/>
          <w:color w:val="000000"/>
          <w:sz w:val="24"/>
        </w:rPr>
        <w:t>This</w:t>
      </w:r>
      <w:r w:rsidR="004360D6">
        <w:rPr>
          <w:rStyle w:val="apple-style-span"/>
          <w:rFonts w:hint="eastAsia"/>
          <w:color w:val="000000"/>
          <w:sz w:val="24"/>
        </w:rPr>
        <w:t xml:space="preserve"> demonstrates</w:t>
      </w:r>
      <w:r w:rsidR="00183ED4">
        <w:rPr>
          <w:rStyle w:val="apple-style-span"/>
          <w:rFonts w:hint="eastAsia"/>
          <w:color w:val="000000"/>
          <w:sz w:val="24"/>
        </w:rPr>
        <w:t xml:space="preserve"> one of the shortcomings of the single volatility model.</w:t>
      </w:r>
    </w:p>
    <w:p w:rsidR="00D221C9" w:rsidRPr="00A039D6" w:rsidRDefault="00D221C9" w:rsidP="00D221C9">
      <w:pPr>
        <w:tabs>
          <w:tab w:val="left" w:pos="2085"/>
        </w:tabs>
        <w:rPr>
          <w:rStyle w:val="apple-style-span"/>
          <w:color w:val="000000"/>
          <w:sz w:val="24"/>
        </w:rPr>
      </w:pPr>
    </w:p>
    <w:p w:rsidR="00D221C9" w:rsidRPr="00A039D6" w:rsidRDefault="00D221C9" w:rsidP="00D221C9">
      <w:pPr>
        <w:ind w:firstLineChars="750" w:firstLine="1800"/>
        <w:rPr>
          <w:rStyle w:val="apple-style-span"/>
          <w:color w:val="000000"/>
          <w:sz w:val="24"/>
        </w:rPr>
      </w:pPr>
      <w:r w:rsidRPr="00A039D6">
        <w:rPr>
          <w:rStyle w:val="apple-style-span"/>
          <w:color w:val="000000"/>
          <w:sz w:val="24"/>
        </w:rPr>
        <w:t>[Insert</w:t>
      </w:r>
      <w:r>
        <w:rPr>
          <w:rStyle w:val="apple-style-span"/>
          <w:color w:val="000000"/>
          <w:sz w:val="24"/>
        </w:rPr>
        <w:t xml:space="preserve"> Figure </w:t>
      </w:r>
      <w:r>
        <w:rPr>
          <w:rStyle w:val="apple-style-span"/>
          <w:rFonts w:hint="eastAsia"/>
          <w:color w:val="000000"/>
          <w:sz w:val="24"/>
        </w:rPr>
        <w:t>1</w:t>
      </w:r>
      <w:r w:rsidRPr="00A039D6">
        <w:rPr>
          <w:rStyle w:val="apple-style-span"/>
          <w:color w:val="000000"/>
          <w:sz w:val="24"/>
        </w:rPr>
        <w:t xml:space="preserve"> here]</w:t>
      </w:r>
    </w:p>
    <w:p w:rsidR="00D221C9" w:rsidRDefault="00D221C9" w:rsidP="00FF3800">
      <w:pPr>
        <w:ind w:firstLineChars="200" w:firstLine="480"/>
        <w:rPr>
          <w:rStyle w:val="apple-style-span"/>
          <w:color w:val="000000"/>
          <w:sz w:val="24"/>
        </w:rPr>
      </w:pPr>
    </w:p>
    <w:p w:rsidR="00D221C9" w:rsidRDefault="00D221C9" w:rsidP="00D221C9">
      <w:pPr>
        <w:ind w:firstLineChars="250" w:firstLine="600"/>
        <w:rPr>
          <w:sz w:val="24"/>
        </w:rPr>
      </w:pPr>
      <w:r>
        <w:rPr>
          <w:rStyle w:val="apple-style-span"/>
          <w:rFonts w:hint="eastAsia"/>
          <w:color w:val="000000" w:themeColor="text1"/>
          <w:sz w:val="24"/>
        </w:rPr>
        <w:t xml:space="preserve">Now </w:t>
      </w:r>
      <w:r w:rsidR="004360D6">
        <w:rPr>
          <w:rStyle w:val="apple-style-span"/>
          <w:rFonts w:hint="eastAsia"/>
          <w:color w:val="000000" w:themeColor="text1"/>
          <w:sz w:val="24"/>
        </w:rPr>
        <w:t>consider</w:t>
      </w:r>
      <w:r w:rsidR="00592B52">
        <w:rPr>
          <w:rStyle w:val="apple-style-span"/>
          <w:rFonts w:hint="eastAsia"/>
          <w:color w:val="000000" w:themeColor="text1"/>
          <w:sz w:val="24"/>
        </w:rPr>
        <w:t xml:space="preserve"> a two-</w:t>
      </w:r>
      <w:r w:rsidR="004360D6">
        <w:rPr>
          <w:rStyle w:val="apple-style-span"/>
          <w:rFonts w:hint="eastAsia"/>
          <w:color w:val="000000" w:themeColor="text1"/>
          <w:sz w:val="24"/>
        </w:rPr>
        <w:t>factor</w:t>
      </w:r>
      <w:r w:rsidR="00F000E4">
        <w:rPr>
          <w:rStyle w:val="apple-style-span"/>
          <w:rFonts w:hint="eastAsia"/>
          <w:color w:val="000000" w:themeColor="text1"/>
          <w:sz w:val="24"/>
        </w:rPr>
        <w:t xml:space="preserve"> </w:t>
      </w:r>
      <w:r>
        <w:rPr>
          <w:rStyle w:val="apple-style-span"/>
          <w:rFonts w:hint="eastAsia"/>
          <w:color w:val="000000" w:themeColor="text1"/>
          <w:sz w:val="24"/>
        </w:rPr>
        <w:t>volatility model</w:t>
      </w:r>
      <w:r w:rsidR="004360D6">
        <w:rPr>
          <w:rStyle w:val="apple-style-span"/>
          <w:rFonts w:hint="eastAsia"/>
          <w:color w:val="000000"/>
          <w:sz w:val="24"/>
        </w:rPr>
        <w:t xml:space="preserve"> where the</w:t>
      </w:r>
      <w:r>
        <w:rPr>
          <w:rFonts w:hint="eastAsia"/>
          <w:sz w:val="24"/>
        </w:rPr>
        <w:t xml:space="preserve"> instantaneous volatility </w:t>
      </w:r>
      <w:r w:rsidRPr="008A3162">
        <w:rPr>
          <w:position w:val="-12"/>
        </w:rPr>
        <w:object w:dxaOrig="279" w:dyaOrig="360">
          <v:shape id="_x0000_i1050" type="#_x0000_t75" style="width:14.25pt;height:18pt" o:ole="">
            <v:imagedata r:id="rId27" o:title=""/>
          </v:shape>
          <o:OLEObject Type="Embed" ProgID="Equation.DSMT4" ShapeID="_x0000_i1050" DrawAspect="Content" ObjectID="_1451184946" r:id="rId54"/>
        </w:object>
      </w:r>
      <w:r>
        <w:rPr>
          <w:rFonts w:hint="eastAsia"/>
        </w:rPr>
        <w:t xml:space="preserve"> </w:t>
      </w:r>
      <w:r w:rsidRPr="00A25C03">
        <w:rPr>
          <w:sz w:val="24"/>
        </w:rPr>
        <w:t>evolves</w:t>
      </w:r>
      <w:r>
        <w:rPr>
          <w:rFonts w:hint="eastAsia"/>
          <w:sz w:val="24"/>
        </w:rPr>
        <w:t xml:space="preserve"> according to the following continuous-time process:</w:t>
      </w:r>
    </w:p>
    <w:p w:rsidR="00D221C9" w:rsidRPr="00FC7540" w:rsidRDefault="00452945" w:rsidP="00D221C9">
      <w:pPr>
        <w:ind w:firstLineChars="550" w:firstLine="1155"/>
        <w:rPr>
          <w:sz w:val="24"/>
        </w:rPr>
      </w:pPr>
      <w:r w:rsidRPr="00452945">
        <w:rPr>
          <w:position w:val="-36"/>
        </w:rPr>
        <w:object w:dxaOrig="2900" w:dyaOrig="840">
          <v:shape id="_x0000_i1051" type="#_x0000_t75" style="width:145.5pt;height:42pt" o:ole="">
            <v:imagedata r:id="rId55" o:title=""/>
          </v:shape>
          <o:OLEObject Type="Embed" ProgID="Equation.DSMT4" ShapeID="_x0000_i1051" DrawAspect="Content" ObjectID="_1451184947" r:id="rId56"/>
        </w:object>
      </w:r>
      <w:r w:rsidR="00D221C9">
        <w:rPr>
          <w:rFonts w:hint="eastAsia"/>
        </w:rPr>
        <w:t xml:space="preserve">                        </w:t>
      </w:r>
    </w:p>
    <w:p w:rsidR="00D221C9" w:rsidRDefault="00452945" w:rsidP="00D221C9">
      <w:pPr>
        <w:rPr>
          <w:sz w:val="24"/>
        </w:rPr>
      </w:pPr>
      <w:r>
        <w:rPr>
          <w:rFonts w:hint="eastAsia"/>
          <w:sz w:val="24"/>
        </w:rPr>
        <w:t>That i</w:t>
      </w:r>
      <w:r w:rsidR="00F000E4">
        <w:rPr>
          <w:rFonts w:hint="eastAsia"/>
          <w:sz w:val="24"/>
        </w:rPr>
        <w:t xml:space="preserve">s, we assume </w:t>
      </w:r>
      <w:r w:rsidR="00F000E4">
        <w:rPr>
          <w:sz w:val="24"/>
        </w:rPr>
        <w:t>the</w:t>
      </w:r>
      <w:r w:rsidR="00F000E4">
        <w:rPr>
          <w:rFonts w:hint="eastAsia"/>
          <w:sz w:val="24"/>
        </w:rPr>
        <w:t xml:space="preserve"> instantaneous volatility mean </w:t>
      </w:r>
      <w:r w:rsidR="00F000E4">
        <w:rPr>
          <w:sz w:val="24"/>
        </w:rPr>
        <w:t>reverts</w:t>
      </w:r>
      <w:r w:rsidR="00F000E4">
        <w:rPr>
          <w:rFonts w:hint="eastAsia"/>
          <w:sz w:val="24"/>
        </w:rPr>
        <w:t xml:space="preserve"> to</w:t>
      </w:r>
      <w:r w:rsidR="00592B52">
        <w:rPr>
          <w:rFonts w:hint="eastAsia"/>
          <w:sz w:val="24"/>
        </w:rPr>
        <w:t xml:space="preserve"> the</w:t>
      </w:r>
      <w:r w:rsidR="00F000E4">
        <w:rPr>
          <w:rFonts w:hint="eastAsia"/>
          <w:sz w:val="24"/>
        </w:rPr>
        <w:t xml:space="preserve"> </w:t>
      </w:r>
      <w:r>
        <w:rPr>
          <w:sz w:val="24"/>
        </w:rPr>
        <w:t>medium</w:t>
      </w:r>
      <w:r w:rsidR="00F000E4">
        <w:rPr>
          <w:rFonts w:hint="eastAsia"/>
          <w:sz w:val="24"/>
        </w:rPr>
        <w:t xml:space="preserve"> run </w:t>
      </w:r>
      <w:proofErr w:type="gramStart"/>
      <w:r w:rsidR="00F000E4">
        <w:rPr>
          <w:rFonts w:hint="eastAsia"/>
          <w:sz w:val="24"/>
        </w:rPr>
        <w:t>volatility</w:t>
      </w:r>
      <w:r w:rsidRPr="00452945">
        <w:t xml:space="preserve"> </w:t>
      </w:r>
      <w:proofErr w:type="gramEnd"/>
      <w:r w:rsidRPr="002713E3">
        <w:rPr>
          <w:position w:val="-12"/>
        </w:rPr>
        <w:object w:dxaOrig="300" w:dyaOrig="400">
          <v:shape id="_x0000_i1052" type="#_x0000_t75" style="width:15pt;height:20.25pt" o:ole="">
            <v:imagedata r:id="rId57" o:title=""/>
          </v:shape>
          <o:OLEObject Type="Embed" ProgID="Equation.DSMT4" ShapeID="_x0000_i1052" DrawAspect="Content" ObjectID="_1451184948" r:id="rId58"/>
        </w:object>
      </w:r>
      <w:r w:rsidR="00F000E4">
        <w:rPr>
          <w:rFonts w:hint="eastAsia"/>
          <w:sz w:val="24"/>
        </w:rPr>
        <w:t xml:space="preserve">, which itself follows a mean reverting process with </w:t>
      </w:r>
      <w:r>
        <w:rPr>
          <w:rFonts w:hint="eastAsia"/>
          <w:sz w:val="24"/>
        </w:rPr>
        <w:t>its</w:t>
      </w:r>
      <w:r w:rsidR="00F000E4">
        <w:rPr>
          <w:rFonts w:hint="eastAsia"/>
          <w:sz w:val="24"/>
        </w:rPr>
        <w:t xml:space="preserve"> mean being </w:t>
      </w:r>
      <w:r w:rsidR="00592B52">
        <w:rPr>
          <w:rFonts w:hint="eastAsia"/>
          <w:sz w:val="24"/>
        </w:rPr>
        <w:t xml:space="preserve">the </w:t>
      </w:r>
      <w:r>
        <w:rPr>
          <w:sz w:val="24"/>
        </w:rPr>
        <w:t>long</w:t>
      </w:r>
      <w:r w:rsidR="00F000E4">
        <w:rPr>
          <w:rFonts w:hint="eastAsia"/>
          <w:sz w:val="24"/>
        </w:rPr>
        <w:t xml:space="preserve"> run volatility</w:t>
      </w:r>
      <w:r w:rsidRPr="00452945">
        <w:t xml:space="preserve"> </w:t>
      </w:r>
      <w:r w:rsidRPr="002713E3">
        <w:rPr>
          <w:position w:val="-6"/>
        </w:rPr>
        <w:object w:dxaOrig="300" w:dyaOrig="380">
          <v:shape id="_x0000_i1053" type="#_x0000_t75" style="width:15pt;height:18.75pt" o:ole="">
            <v:imagedata r:id="rId59" o:title=""/>
          </v:shape>
          <o:OLEObject Type="Embed" ProgID="Equation.DSMT4" ShapeID="_x0000_i1053" DrawAspect="Content" ObjectID="_1451184949" r:id="rId60"/>
        </w:object>
      </w:r>
      <w:r w:rsidR="00F000E4">
        <w:rPr>
          <w:rFonts w:hint="eastAsia"/>
          <w:sz w:val="24"/>
        </w:rPr>
        <w:t xml:space="preserve">. This </w:t>
      </w:r>
      <w:r w:rsidR="00592B52">
        <w:rPr>
          <w:sz w:val="24"/>
        </w:rPr>
        <w:t>volatility</w:t>
      </w:r>
      <w:r w:rsidR="00592B52">
        <w:rPr>
          <w:rFonts w:hint="eastAsia"/>
          <w:sz w:val="24"/>
        </w:rPr>
        <w:t xml:space="preserve"> decomposition </w:t>
      </w:r>
      <w:r w:rsidR="00F000E4">
        <w:rPr>
          <w:rFonts w:hint="eastAsia"/>
          <w:sz w:val="24"/>
        </w:rPr>
        <w:t xml:space="preserve">is in the </w:t>
      </w:r>
      <w:r w:rsidR="00F000E4">
        <w:rPr>
          <w:sz w:val="24"/>
        </w:rPr>
        <w:t>same</w:t>
      </w:r>
      <w:r w:rsidR="00F000E4">
        <w:rPr>
          <w:rFonts w:hint="eastAsia"/>
          <w:sz w:val="24"/>
        </w:rPr>
        <w:t xml:space="preserve"> spirit of the component volatility model in Christoffersen et al. (2008). </w:t>
      </w:r>
      <w:r w:rsidR="00D221C9">
        <w:rPr>
          <w:rFonts w:hint="eastAsia"/>
          <w:sz w:val="24"/>
        </w:rPr>
        <w:t xml:space="preserve">At </w:t>
      </w:r>
      <w:r w:rsidR="00D221C9">
        <w:rPr>
          <w:sz w:val="24"/>
        </w:rPr>
        <w:t>time</w:t>
      </w:r>
      <w:r w:rsidR="00D221C9" w:rsidRPr="008A3162">
        <w:rPr>
          <w:position w:val="-6"/>
        </w:rPr>
        <w:object w:dxaOrig="139" w:dyaOrig="240">
          <v:shape id="_x0000_i1054" type="#_x0000_t75" style="width:6.75pt;height:12pt" o:ole="">
            <v:imagedata r:id="rId31" o:title=""/>
          </v:shape>
          <o:OLEObject Type="Embed" ProgID="Equation.DSMT4" ShapeID="_x0000_i1054" DrawAspect="Content" ObjectID="_1451184950" r:id="rId61"/>
        </w:object>
      </w:r>
      <w:r w:rsidR="00D221C9">
        <w:rPr>
          <w:rFonts w:hint="eastAsia"/>
          <w:sz w:val="24"/>
        </w:rPr>
        <w:t xml:space="preserve">, the expectation of volatility as of time </w:t>
      </w:r>
      <w:r w:rsidR="00D221C9" w:rsidRPr="008A3162">
        <w:rPr>
          <w:position w:val="-10"/>
        </w:rPr>
        <w:object w:dxaOrig="480" w:dyaOrig="300">
          <v:shape id="_x0000_i1055" type="#_x0000_t75" style="width:24.75pt;height:15pt" o:ole="">
            <v:imagedata r:id="rId33" o:title=""/>
          </v:shape>
          <o:OLEObject Type="Embed" ProgID="Equation.DSMT4" ShapeID="_x0000_i1055" DrawAspect="Content" ObjectID="_1451184951" r:id="rId62"/>
        </w:object>
      </w:r>
      <w:r w:rsidR="00D221C9">
        <w:rPr>
          <w:rFonts w:hint="eastAsia"/>
          <w:sz w:val="24"/>
        </w:rPr>
        <w:t xml:space="preserve"> </w:t>
      </w:r>
      <w:r w:rsidR="004D0B58">
        <w:rPr>
          <w:rFonts w:hint="eastAsia"/>
          <w:sz w:val="24"/>
        </w:rPr>
        <w:t>is then g</w:t>
      </w:r>
      <w:r w:rsidR="00D221C9">
        <w:rPr>
          <w:rFonts w:hint="eastAsia"/>
          <w:sz w:val="24"/>
        </w:rPr>
        <w:t>iven by</w:t>
      </w:r>
    </w:p>
    <w:p w:rsidR="00D221C9" w:rsidRPr="00FC7540" w:rsidRDefault="005F2363" w:rsidP="00D221C9">
      <w:pPr>
        <w:ind w:firstLineChars="550" w:firstLine="1155"/>
        <w:rPr>
          <w:sz w:val="24"/>
        </w:rPr>
      </w:pPr>
      <w:r w:rsidRPr="005F2363">
        <w:rPr>
          <w:position w:val="-38"/>
        </w:rPr>
        <w:object w:dxaOrig="3760" w:dyaOrig="880">
          <v:shape id="_x0000_i1056" type="#_x0000_t75" style="width:189pt;height:43.5pt" o:ole="">
            <v:imagedata r:id="rId63" o:title=""/>
          </v:shape>
          <o:OLEObject Type="Embed" ProgID="Equation.DSMT4" ShapeID="_x0000_i1056" DrawAspect="Content" ObjectID="_1451184952" r:id="rId64"/>
        </w:object>
      </w:r>
      <w:r w:rsidR="00D221C9">
        <w:rPr>
          <w:rFonts w:hint="eastAsia"/>
        </w:rPr>
        <w:t xml:space="preserve">                          </w:t>
      </w:r>
    </w:p>
    <w:p w:rsidR="00D221C9" w:rsidRPr="00FC7540" w:rsidRDefault="00D221C9" w:rsidP="00D221C9">
      <w:pPr>
        <w:rPr>
          <w:sz w:val="24"/>
        </w:rPr>
      </w:pPr>
      <w:proofErr w:type="gramStart"/>
      <w:r w:rsidRPr="008F405E">
        <w:rPr>
          <w:rFonts w:hint="eastAsia"/>
          <w:sz w:val="24"/>
        </w:rPr>
        <w:lastRenderedPageBreak/>
        <w:t>w</w:t>
      </w:r>
      <w:r w:rsidRPr="008F405E">
        <w:rPr>
          <w:sz w:val="24"/>
        </w:rPr>
        <w:t>here</w:t>
      </w:r>
      <w:proofErr w:type="gramEnd"/>
      <w:r w:rsidRPr="008A3162">
        <w:rPr>
          <w:position w:val="-10"/>
        </w:rPr>
        <w:object w:dxaOrig="1100" w:dyaOrig="360">
          <v:shape id="_x0000_i1057" type="#_x0000_t75" style="width:54.75pt;height:18pt" o:ole="">
            <v:imagedata r:id="rId37" o:title=""/>
          </v:shape>
          <o:OLEObject Type="Embed" ProgID="Equation.DSMT4" ShapeID="_x0000_i1057" DrawAspect="Content" ObjectID="_1451184953" r:id="rId65"/>
        </w:object>
      </w:r>
      <w:r w:rsidR="005F2363">
        <w:rPr>
          <w:rFonts w:hint="eastAsia"/>
        </w:rPr>
        <w:t xml:space="preserve">, </w:t>
      </w:r>
      <w:r w:rsidR="005F2363" w:rsidRPr="005F2363">
        <w:rPr>
          <w:position w:val="-6"/>
        </w:rPr>
        <w:object w:dxaOrig="1060" w:dyaOrig="320">
          <v:shape id="_x0000_i1058" type="#_x0000_t75" style="width:53.25pt;height:16.5pt" o:ole="">
            <v:imagedata r:id="rId66" o:title=""/>
          </v:shape>
          <o:OLEObject Type="Embed" ProgID="Equation.DSMT4" ShapeID="_x0000_i1058" DrawAspect="Content" ObjectID="_1451184954" r:id="rId67"/>
        </w:object>
      </w:r>
      <w:r w:rsidR="005F2363">
        <w:rPr>
          <w:rFonts w:hint="eastAsia"/>
        </w:rPr>
        <w:t xml:space="preserve">. </w:t>
      </w:r>
      <w:r w:rsidRPr="008F405E">
        <w:rPr>
          <w:rFonts w:hint="eastAsia"/>
          <w:sz w:val="24"/>
        </w:rPr>
        <w:t>D</w:t>
      </w:r>
      <w:r w:rsidRPr="008F405E">
        <w:rPr>
          <w:sz w:val="24"/>
        </w:rPr>
        <w:t>enote by</w:t>
      </w:r>
      <w:r>
        <w:rPr>
          <w:rFonts w:hint="eastAsia"/>
        </w:rPr>
        <w:t xml:space="preserve"> </w:t>
      </w:r>
      <w:r w:rsidRPr="008A3162">
        <w:rPr>
          <w:position w:val="-12"/>
        </w:rPr>
        <w:object w:dxaOrig="520" w:dyaOrig="360">
          <v:shape id="_x0000_i1059" type="#_x0000_t75" style="width:26.25pt;height:18pt" o:ole="">
            <v:imagedata r:id="rId39" o:title=""/>
          </v:shape>
          <o:OLEObject Type="Embed" ProgID="Equation.DSMT4" ShapeID="_x0000_i1059" DrawAspect="Content" ObjectID="_1451184955" r:id="rId68"/>
        </w:object>
      </w:r>
      <w:r w:rsidRPr="00FC7540">
        <w:rPr>
          <w:sz w:val="24"/>
        </w:rPr>
        <w:t xml:space="preserve">the implied volatility at time </w:t>
      </w:r>
      <w:r w:rsidRPr="00FC7540">
        <w:rPr>
          <w:position w:val="-6"/>
          <w:sz w:val="24"/>
        </w:rPr>
        <w:object w:dxaOrig="139" w:dyaOrig="240">
          <v:shape id="_x0000_i1060" type="#_x0000_t75" style="width:6.75pt;height:12pt" o:ole="">
            <v:imagedata r:id="rId31" o:title=""/>
          </v:shape>
          <o:OLEObject Type="Embed" ProgID="Equation.DSMT4" ShapeID="_x0000_i1060" DrawAspect="Content" ObjectID="_1451184956" r:id="rId69"/>
        </w:object>
      </w:r>
      <w:r w:rsidRPr="00FC7540">
        <w:rPr>
          <w:sz w:val="24"/>
        </w:rPr>
        <w:t xml:space="preserve"> on an option with </w:t>
      </w:r>
      <w:r w:rsidRPr="00FC7540">
        <w:rPr>
          <w:position w:val="-4"/>
          <w:sz w:val="24"/>
        </w:rPr>
        <w:object w:dxaOrig="220" w:dyaOrig="260">
          <v:shape id="_x0000_i1061" type="#_x0000_t75" style="width:11.25pt;height:12.75pt" o:ole="">
            <v:imagedata r:id="rId42" o:title=""/>
          </v:shape>
          <o:OLEObject Type="Embed" ProgID="Equation.DSMT4" ShapeID="_x0000_i1061" DrawAspect="Content" ObjectID="_1451184957" r:id="rId70"/>
        </w:object>
      </w:r>
      <w:r w:rsidRPr="00FC7540">
        <w:rPr>
          <w:sz w:val="24"/>
        </w:rPr>
        <w:t xml:space="preserve"> r</w:t>
      </w:r>
      <w:r>
        <w:rPr>
          <w:sz w:val="24"/>
        </w:rPr>
        <w:t>emaining until expiration. Then</w:t>
      </w:r>
      <w:r>
        <w:rPr>
          <w:rFonts w:hint="eastAsia"/>
          <w:sz w:val="24"/>
        </w:rPr>
        <w:t xml:space="preserve"> we have </w:t>
      </w:r>
    </w:p>
    <w:p w:rsidR="00D221C9" w:rsidRPr="00FC7540" w:rsidRDefault="00B176D5" w:rsidP="00D221C9">
      <w:pPr>
        <w:ind w:firstLineChars="550" w:firstLine="1155"/>
        <w:rPr>
          <w:sz w:val="24"/>
        </w:rPr>
      </w:pPr>
      <w:r w:rsidRPr="00B56388">
        <w:rPr>
          <w:position w:val="-62"/>
        </w:rPr>
        <w:object w:dxaOrig="5800" w:dyaOrig="1359">
          <v:shape id="_x0000_i1062" type="#_x0000_t75" style="width:291pt;height:68.25pt" o:ole="">
            <v:imagedata r:id="rId71" o:title=""/>
          </v:shape>
          <o:OLEObject Type="Embed" ProgID="Equation.DSMT4" ShapeID="_x0000_i1062" DrawAspect="Content" ObjectID="_1451184958" r:id="rId72"/>
        </w:object>
      </w:r>
      <w:r w:rsidR="00D221C9">
        <w:rPr>
          <w:rFonts w:hint="eastAsia"/>
        </w:rPr>
        <w:t xml:space="preserve">    </w:t>
      </w:r>
    </w:p>
    <w:p w:rsidR="00D221C9" w:rsidRPr="00A46203" w:rsidRDefault="00AD4A69" w:rsidP="00D221C9">
      <w:pPr>
        <w:rPr>
          <w:sz w:val="24"/>
        </w:rPr>
      </w:pPr>
      <w:r>
        <w:rPr>
          <w:rFonts w:hint="eastAsia"/>
          <w:sz w:val="24"/>
        </w:rPr>
        <w:t xml:space="preserve">The last equality is obtained by imposing a </w:t>
      </w:r>
      <w:r>
        <w:rPr>
          <w:sz w:val="24"/>
        </w:rPr>
        <w:t xml:space="preserve">restriction on the mean reverting speed parameters </w:t>
      </w:r>
      <w:r w:rsidRPr="008A3162">
        <w:rPr>
          <w:position w:val="-10"/>
        </w:rPr>
        <w:object w:dxaOrig="240" w:dyaOrig="260">
          <v:shape id="_x0000_i1063" type="#_x0000_t75" style="width:12pt;height:13.5pt" o:ole="">
            <v:imagedata r:id="rId73" o:title=""/>
          </v:shape>
          <o:OLEObject Type="Embed" ProgID="Equation.DSMT4" ShapeID="_x0000_i1063" DrawAspect="Content" ObjectID="_1451184959" r:id="rId74"/>
        </w:object>
      </w:r>
      <w:r>
        <w:rPr>
          <w:rFonts w:hint="eastAsia"/>
          <w:sz w:val="24"/>
        </w:rPr>
        <w:t>and</w:t>
      </w:r>
      <w:r w:rsidRPr="00AD4A69">
        <w:rPr>
          <w:position w:val="-6"/>
        </w:rPr>
        <w:object w:dxaOrig="200" w:dyaOrig="220">
          <v:shape id="_x0000_i1064" type="#_x0000_t75" style="width:10.5pt;height:11.25pt" o:ole="">
            <v:imagedata r:id="rId75" o:title=""/>
          </v:shape>
          <o:OLEObject Type="Embed" ProgID="Equation.DSMT4" ShapeID="_x0000_i1064" DrawAspect="Content" ObjectID="_1451184960" r:id="rId76"/>
        </w:object>
      </w:r>
      <w:r w:rsidR="00452945">
        <w:rPr>
          <w:rFonts w:hint="eastAsia"/>
          <w:sz w:val="24"/>
        </w:rPr>
        <w:t>so that</w:t>
      </w:r>
      <w:r>
        <w:rPr>
          <w:rFonts w:hint="eastAsia"/>
          <w:sz w:val="24"/>
        </w:rPr>
        <w:t xml:space="preserve"> the number of parameters </w:t>
      </w:r>
      <w:r w:rsidR="00452945">
        <w:rPr>
          <w:rFonts w:hint="eastAsia"/>
          <w:sz w:val="24"/>
        </w:rPr>
        <w:t xml:space="preserve">is reduced </w:t>
      </w:r>
      <w:r>
        <w:rPr>
          <w:rFonts w:hint="eastAsia"/>
          <w:sz w:val="24"/>
        </w:rPr>
        <w:t xml:space="preserve">to keep the model parsimonious and avoid the </w:t>
      </w:r>
      <w:r>
        <w:rPr>
          <w:sz w:val="24"/>
        </w:rPr>
        <w:t>over</w:t>
      </w:r>
      <w:r w:rsidR="00452945">
        <w:rPr>
          <w:rFonts w:hint="eastAsia"/>
          <w:sz w:val="24"/>
        </w:rPr>
        <w:t>-</w:t>
      </w:r>
      <w:r>
        <w:rPr>
          <w:sz w:val="24"/>
        </w:rPr>
        <w:t>parameterization</w:t>
      </w:r>
      <w:r>
        <w:rPr>
          <w:rFonts w:hint="eastAsia"/>
          <w:sz w:val="24"/>
        </w:rPr>
        <w:t xml:space="preserve"> problem</w:t>
      </w:r>
      <w:r w:rsidR="00452945">
        <w:rPr>
          <w:rFonts w:hint="eastAsia"/>
          <w:sz w:val="24"/>
        </w:rPr>
        <w:t xml:space="preserve"> as pointed out in the case </w:t>
      </w:r>
      <w:r w:rsidR="00740A3B">
        <w:rPr>
          <w:rFonts w:hint="eastAsia"/>
          <w:sz w:val="24"/>
        </w:rPr>
        <w:t xml:space="preserve">of </w:t>
      </w:r>
      <w:r w:rsidR="00452945">
        <w:rPr>
          <w:rFonts w:hint="eastAsia"/>
          <w:sz w:val="24"/>
        </w:rPr>
        <w:t>yield curve fitting (Nelson and Siegel [1987])</w:t>
      </w:r>
      <w:r>
        <w:rPr>
          <w:rFonts w:hint="eastAsia"/>
          <w:sz w:val="24"/>
        </w:rPr>
        <w:t xml:space="preserve">. </w:t>
      </w:r>
      <w:r w:rsidR="00D221C9">
        <w:rPr>
          <w:rFonts w:hint="eastAsia"/>
          <w:sz w:val="24"/>
        </w:rPr>
        <w:t xml:space="preserve">Plugging </w:t>
      </w:r>
      <w:r>
        <w:rPr>
          <w:rFonts w:hint="eastAsia"/>
          <w:sz w:val="24"/>
        </w:rPr>
        <w:t xml:space="preserve">back </w:t>
      </w:r>
      <w:r w:rsidRPr="008A3162">
        <w:rPr>
          <w:position w:val="-10"/>
        </w:rPr>
        <w:object w:dxaOrig="780" w:dyaOrig="360">
          <v:shape id="_x0000_i1065" type="#_x0000_t75" style="width:38.25pt;height:18pt" o:ole="">
            <v:imagedata r:id="rId77" o:title=""/>
          </v:shape>
          <o:OLEObject Type="Embed" ProgID="Equation.DSMT4" ShapeID="_x0000_i1065" DrawAspect="Content" ObjectID="_1451184961" r:id="rId78"/>
        </w:object>
      </w:r>
      <w:r w:rsidR="00D221C9" w:rsidRPr="00FC7540">
        <w:rPr>
          <w:sz w:val="24"/>
        </w:rPr>
        <w:t xml:space="preserve"> </w:t>
      </w:r>
      <w:r w:rsidR="00D221C9" w:rsidRPr="00A46203">
        <w:rPr>
          <w:sz w:val="24"/>
        </w:rPr>
        <w:t xml:space="preserve">into </w:t>
      </w:r>
      <w:r w:rsidR="00D221C9">
        <w:rPr>
          <w:rFonts w:hint="eastAsia"/>
          <w:sz w:val="24"/>
        </w:rPr>
        <w:t xml:space="preserve">the above </w:t>
      </w:r>
      <w:r w:rsidR="00D221C9">
        <w:rPr>
          <w:sz w:val="24"/>
        </w:rPr>
        <w:t>equation</w:t>
      </w:r>
      <w:r w:rsidR="00D221C9">
        <w:rPr>
          <w:rFonts w:hint="eastAsia"/>
          <w:sz w:val="24"/>
        </w:rPr>
        <w:t xml:space="preserve"> and </w:t>
      </w:r>
      <w:r w:rsidR="00D221C9">
        <w:rPr>
          <w:sz w:val="24"/>
        </w:rPr>
        <w:t>rearrang</w:t>
      </w:r>
      <w:r w:rsidR="00D221C9">
        <w:rPr>
          <w:rFonts w:hint="eastAsia"/>
          <w:sz w:val="24"/>
        </w:rPr>
        <w:t>ing gives</w:t>
      </w:r>
    </w:p>
    <w:p w:rsidR="00D221C9" w:rsidRDefault="00B176D5" w:rsidP="00D221C9">
      <w:pPr>
        <w:ind w:firstLineChars="550" w:firstLine="1155"/>
      </w:pPr>
      <w:r w:rsidRPr="008A3162">
        <w:rPr>
          <w:position w:val="-24"/>
        </w:rPr>
        <w:object w:dxaOrig="4239" w:dyaOrig="660">
          <v:shape id="_x0000_i1066" type="#_x0000_t75" style="width:213.75pt;height:32.25pt" o:ole="">
            <v:imagedata r:id="rId79" o:title=""/>
          </v:shape>
          <o:OLEObject Type="Embed" ProgID="Equation.DSMT4" ShapeID="_x0000_i1066" DrawAspect="Content" ObjectID="_1451184962" r:id="rId80"/>
        </w:object>
      </w:r>
      <w:r w:rsidR="00D221C9">
        <w:rPr>
          <w:rFonts w:hint="eastAsia"/>
        </w:rPr>
        <w:t xml:space="preserve">                           </w:t>
      </w:r>
    </w:p>
    <w:p w:rsidR="00AD4A69" w:rsidRDefault="00AD4A69" w:rsidP="00D221C9">
      <w:pPr>
        <w:rPr>
          <w:sz w:val="24"/>
        </w:rPr>
      </w:pPr>
      <w:r>
        <w:rPr>
          <w:rFonts w:hint="eastAsia"/>
          <w:sz w:val="24"/>
        </w:rPr>
        <w:t>Following the argument in Diebold and Li [2006], the above equation can be rewritten as</w:t>
      </w:r>
    </w:p>
    <w:p w:rsidR="00AD4A69" w:rsidRDefault="007B65FD" w:rsidP="00AD4A69">
      <w:pPr>
        <w:ind w:firstLineChars="550" w:firstLine="1155"/>
        <w:rPr>
          <w:sz w:val="24"/>
        </w:rPr>
      </w:pPr>
      <w:r w:rsidRPr="005E1C29">
        <w:rPr>
          <w:position w:val="-24"/>
        </w:rPr>
        <w:object w:dxaOrig="4260" w:dyaOrig="660">
          <v:shape id="_x0000_i1067" type="#_x0000_t75" style="width:213pt;height:33pt" o:ole="">
            <v:imagedata r:id="rId81" o:title=""/>
          </v:shape>
          <o:OLEObject Type="Embed" ProgID="Equation.DSMT4" ShapeID="_x0000_i1067" DrawAspect="Content" ObjectID="_1451184963" r:id="rId82"/>
        </w:object>
      </w:r>
    </w:p>
    <w:p w:rsidR="00D221C9" w:rsidRDefault="004D0B58" w:rsidP="003D49E4">
      <w:pPr>
        <w:rPr>
          <w:rStyle w:val="apple-style-span"/>
          <w:color w:val="000000"/>
          <w:sz w:val="24"/>
        </w:rPr>
      </w:pPr>
      <w:proofErr w:type="gramStart"/>
      <w:r>
        <w:rPr>
          <w:rFonts w:hint="eastAsia"/>
          <w:sz w:val="24"/>
        </w:rPr>
        <w:t>which</w:t>
      </w:r>
      <w:proofErr w:type="gramEnd"/>
      <w:r>
        <w:rPr>
          <w:rFonts w:hint="eastAsia"/>
          <w:sz w:val="24"/>
        </w:rPr>
        <w:t xml:space="preserve"> is in the exact form of </w:t>
      </w:r>
      <w:r w:rsidR="00353C1F">
        <w:rPr>
          <w:rFonts w:hint="eastAsia"/>
          <w:sz w:val="24"/>
        </w:rPr>
        <w:t>the</w:t>
      </w:r>
      <w:r w:rsidR="007B65FD">
        <w:rPr>
          <w:rFonts w:hint="eastAsia"/>
          <w:sz w:val="24"/>
        </w:rPr>
        <w:t xml:space="preserve"> Nelson-Siegel model. </w:t>
      </w:r>
      <w:r w:rsidR="00D221C9" w:rsidRPr="00A039D6">
        <w:rPr>
          <w:rStyle w:val="apple-style-span"/>
          <w:color w:val="000000"/>
          <w:sz w:val="24"/>
        </w:rPr>
        <w:t>In</w:t>
      </w:r>
      <w:r w:rsidR="00D221C9">
        <w:rPr>
          <w:rStyle w:val="apple-style-span"/>
          <w:color w:val="000000"/>
          <w:sz w:val="24"/>
        </w:rPr>
        <w:t xml:space="preserve"> Figure </w:t>
      </w:r>
      <w:r w:rsidR="00756868">
        <w:rPr>
          <w:rStyle w:val="apple-style-span"/>
          <w:rFonts w:hint="eastAsia"/>
          <w:color w:val="000000"/>
          <w:sz w:val="24"/>
        </w:rPr>
        <w:t>2</w:t>
      </w:r>
      <w:r w:rsidR="00D221C9">
        <w:rPr>
          <w:rStyle w:val="apple-style-span"/>
          <w:rFonts w:hint="eastAsia"/>
          <w:color w:val="000000"/>
          <w:sz w:val="24"/>
        </w:rPr>
        <w:t xml:space="preserve">, </w:t>
      </w:r>
      <w:r w:rsidR="00D221C9" w:rsidRPr="00A039D6">
        <w:rPr>
          <w:rStyle w:val="apple-style-span"/>
          <w:color w:val="000000"/>
          <w:sz w:val="24"/>
        </w:rPr>
        <w:t xml:space="preserve">we plot the actual implied volatility curve and the </w:t>
      </w:r>
      <w:r w:rsidR="00D221C9">
        <w:rPr>
          <w:rStyle w:val="apple-style-span"/>
          <w:color w:val="000000"/>
          <w:sz w:val="24"/>
        </w:rPr>
        <w:t>fitted</w:t>
      </w:r>
      <w:r w:rsidR="00D221C9" w:rsidRPr="00A039D6">
        <w:rPr>
          <w:rStyle w:val="apple-style-span"/>
          <w:color w:val="000000"/>
          <w:sz w:val="24"/>
        </w:rPr>
        <w:t xml:space="preserve"> </w:t>
      </w:r>
      <w:r w:rsidR="007B65FD">
        <w:rPr>
          <w:rStyle w:val="apple-style-span"/>
          <w:rFonts w:hint="eastAsia"/>
          <w:color w:val="000000"/>
          <w:sz w:val="24"/>
        </w:rPr>
        <w:t xml:space="preserve">Nelson-Siegel </w:t>
      </w:r>
      <w:r w:rsidR="00D221C9" w:rsidRPr="00A039D6">
        <w:rPr>
          <w:rStyle w:val="apple-style-span"/>
          <w:color w:val="000000"/>
          <w:sz w:val="24"/>
        </w:rPr>
        <w:t>implied volatility curve for selected dates.</w:t>
      </w:r>
      <w:r w:rsidR="007B65FD">
        <w:rPr>
          <w:rStyle w:val="apple-style-span"/>
          <w:rFonts w:hint="eastAsia"/>
          <w:color w:val="000000"/>
          <w:sz w:val="24"/>
        </w:rPr>
        <w:t xml:space="preserve"> Compared with Figure 1, </w:t>
      </w:r>
      <w:r w:rsidR="0038729E">
        <w:rPr>
          <w:rStyle w:val="apple-style-span"/>
          <w:rFonts w:hint="eastAsia"/>
          <w:color w:val="000000"/>
          <w:sz w:val="24"/>
        </w:rPr>
        <w:t xml:space="preserve">the two </w:t>
      </w:r>
      <w:r w:rsidR="00353C1F">
        <w:rPr>
          <w:rStyle w:val="apple-style-span"/>
          <w:rFonts w:hint="eastAsia"/>
          <w:color w:val="000000"/>
          <w:sz w:val="24"/>
        </w:rPr>
        <w:t xml:space="preserve">factor </w:t>
      </w:r>
      <w:r w:rsidR="0038729E">
        <w:rPr>
          <w:rStyle w:val="apple-style-span"/>
          <w:color w:val="000000"/>
          <w:sz w:val="24"/>
        </w:rPr>
        <w:t>volatility</w:t>
      </w:r>
      <w:r w:rsidR="0038729E">
        <w:rPr>
          <w:rStyle w:val="apple-style-span"/>
          <w:rFonts w:hint="eastAsia"/>
          <w:color w:val="000000"/>
          <w:sz w:val="24"/>
        </w:rPr>
        <w:t xml:space="preserve"> model </w:t>
      </w:r>
      <w:r w:rsidR="00592B52">
        <w:rPr>
          <w:rStyle w:val="apple-style-span"/>
          <w:rFonts w:hint="eastAsia"/>
          <w:color w:val="000000"/>
          <w:sz w:val="24"/>
        </w:rPr>
        <w:t>fits</w:t>
      </w:r>
      <w:r w:rsidR="0038729E">
        <w:rPr>
          <w:rStyle w:val="apple-style-span"/>
          <w:rFonts w:hint="eastAsia"/>
          <w:color w:val="000000"/>
          <w:sz w:val="24"/>
        </w:rPr>
        <w:t xml:space="preserve"> the humps </w:t>
      </w:r>
      <w:r w:rsidR="00592B52">
        <w:rPr>
          <w:rStyle w:val="apple-style-span"/>
          <w:rFonts w:hint="eastAsia"/>
          <w:color w:val="000000"/>
          <w:sz w:val="24"/>
        </w:rPr>
        <w:t>much better</w:t>
      </w:r>
      <w:r w:rsidR="0038729E">
        <w:rPr>
          <w:rStyle w:val="apple-style-span"/>
          <w:rFonts w:hint="eastAsia"/>
          <w:color w:val="000000"/>
          <w:sz w:val="24"/>
        </w:rPr>
        <w:t xml:space="preserve"> because of the extra term of</w:t>
      </w:r>
      <w:r w:rsidR="0038729E" w:rsidRPr="005E1C29">
        <w:rPr>
          <w:position w:val="-12"/>
        </w:rPr>
        <w:object w:dxaOrig="340" w:dyaOrig="360">
          <v:shape id="_x0000_i1068" type="#_x0000_t75" style="width:17.25pt;height:18pt" o:ole="">
            <v:imagedata r:id="rId83" o:title=""/>
          </v:shape>
          <o:OLEObject Type="Embed" ProgID="Equation.DSMT4" ShapeID="_x0000_i1068" DrawAspect="Content" ObjectID="_1451184964" r:id="rId84"/>
        </w:object>
      </w:r>
      <w:r w:rsidR="00AC36FB" w:rsidRPr="00AC36FB">
        <w:rPr>
          <w:rStyle w:val="apple-style-span"/>
          <w:rFonts w:hint="eastAsia"/>
          <w:color w:val="000000"/>
          <w:sz w:val="24"/>
        </w:rPr>
        <w:t xml:space="preserve">which comes from the introduction of </w:t>
      </w:r>
      <w:r w:rsidR="00353C1F">
        <w:rPr>
          <w:rStyle w:val="apple-style-span"/>
          <w:rFonts w:hint="eastAsia"/>
          <w:color w:val="000000"/>
          <w:sz w:val="24"/>
        </w:rPr>
        <w:t xml:space="preserve">a </w:t>
      </w:r>
      <w:r w:rsidR="00592B52">
        <w:rPr>
          <w:rStyle w:val="apple-style-span"/>
          <w:rFonts w:hint="eastAsia"/>
          <w:color w:val="000000"/>
          <w:sz w:val="24"/>
        </w:rPr>
        <w:t>long-</w:t>
      </w:r>
      <w:r w:rsidR="00353C1F">
        <w:rPr>
          <w:rStyle w:val="apple-style-span"/>
          <w:rFonts w:hint="eastAsia"/>
          <w:color w:val="000000"/>
          <w:sz w:val="24"/>
        </w:rPr>
        <w:t>term</w:t>
      </w:r>
      <w:r w:rsidR="00AC36FB" w:rsidRPr="00AC36FB">
        <w:rPr>
          <w:rStyle w:val="apple-style-span"/>
          <w:rFonts w:hint="eastAsia"/>
          <w:color w:val="000000"/>
          <w:sz w:val="24"/>
        </w:rPr>
        <w:t xml:space="preserve"> volatility component</w:t>
      </w:r>
      <w:r w:rsidR="00D221C9" w:rsidRPr="00AC36FB">
        <w:rPr>
          <w:rStyle w:val="apple-style-span"/>
          <w:color w:val="000000"/>
          <w:sz w:val="24"/>
        </w:rPr>
        <w:t>.</w:t>
      </w:r>
      <w:r w:rsidR="00D221C9" w:rsidRPr="00A039D6">
        <w:rPr>
          <w:rStyle w:val="apple-style-span"/>
          <w:color w:val="000000"/>
          <w:sz w:val="24"/>
        </w:rPr>
        <w:t xml:space="preserve"> </w:t>
      </w:r>
    </w:p>
    <w:p w:rsidR="00452945" w:rsidRPr="00353C1F" w:rsidRDefault="00452945" w:rsidP="003D49E4">
      <w:pPr>
        <w:rPr>
          <w:rStyle w:val="apple-style-span"/>
          <w:color w:val="000000"/>
          <w:sz w:val="24"/>
        </w:rPr>
      </w:pPr>
    </w:p>
    <w:p w:rsidR="00D221C9" w:rsidRDefault="00D221C9" w:rsidP="00D221C9">
      <w:pPr>
        <w:ind w:firstLineChars="750" w:firstLine="1800"/>
        <w:rPr>
          <w:rStyle w:val="apple-style-span"/>
          <w:color w:val="000000"/>
          <w:sz w:val="24"/>
        </w:rPr>
      </w:pPr>
      <w:r w:rsidRPr="00A039D6">
        <w:rPr>
          <w:rStyle w:val="apple-style-span"/>
          <w:color w:val="000000"/>
          <w:sz w:val="24"/>
        </w:rPr>
        <w:t>[Insert</w:t>
      </w:r>
      <w:r>
        <w:rPr>
          <w:rStyle w:val="apple-style-span"/>
          <w:color w:val="000000"/>
          <w:sz w:val="24"/>
        </w:rPr>
        <w:t xml:space="preserve"> Figure </w:t>
      </w:r>
      <w:r w:rsidR="00756868">
        <w:rPr>
          <w:rStyle w:val="apple-style-span"/>
          <w:rFonts w:hint="eastAsia"/>
          <w:color w:val="000000"/>
          <w:sz w:val="24"/>
        </w:rPr>
        <w:t>2</w:t>
      </w:r>
      <w:r w:rsidRPr="00A039D6">
        <w:rPr>
          <w:rStyle w:val="apple-style-span"/>
          <w:color w:val="000000"/>
          <w:sz w:val="24"/>
        </w:rPr>
        <w:t xml:space="preserve"> here]</w:t>
      </w:r>
    </w:p>
    <w:p w:rsidR="00452945" w:rsidRDefault="00452945" w:rsidP="00D221C9">
      <w:pPr>
        <w:ind w:firstLineChars="750" w:firstLine="1800"/>
        <w:rPr>
          <w:rStyle w:val="apple-style-span"/>
          <w:color w:val="000000"/>
          <w:sz w:val="24"/>
        </w:rPr>
      </w:pPr>
    </w:p>
    <w:p w:rsidR="004D36AE" w:rsidRPr="0063650E" w:rsidRDefault="004D36AE" w:rsidP="00470AB7">
      <w:pPr>
        <w:rPr>
          <w:rStyle w:val="apple-style-span"/>
          <w:color w:val="000000"/>
          <w:sz w:val="24"/>
        </w:rPr>
      </w:pPr>
    </w:p>
    <w:p w:rsidR="004D36AE" w:rsidRPr="00EB2B56" w:rsidRDefault="004D36AE" w:rsidP="00470AB7">
      <w:pPr>
        <w:rPr>
          <w:rStyle w:val="apple-style-span"/>
          <w:b/>
          <w:color w:val="000000"/>
          <w:sz w:val="24"/>
        </w:rPr>
      </w:pPr>
      <w:r>
        <w:rPr>
          <w:rStyle w:val="apple-style-span"/>
          <w:b/>
          <w:color w:val="000000"/>
          <w:sz w:val="24"/>
        </w:rPr>
        <w:t xml:space="preserve">II. </w:t>
      </w:r>
      <w:r w:rsidRPr="00EB2B56">
        <w:rPr>
          <w:rStyle w:val="apple-style-span"/>
          <w:b/>
          <w:color w:val="000000"/>
          <w:sz w:val="24"/>
        </w:rPr>
        <w:t xml:space="preserve">DATA AND </w:t>
      </w:r>
      <w:r w:rsidR="00FC2B0A">
        <w:rPr>
          <w:rStyle w:val="apple-style-span"/>
          <w:rFonts w:hint="eastAsia"/>
          <w:b/>
          <w:color w:val="000000"/>
          <w:sz w:val="24"/>
        </w:rPr>
        <w:t>PROPERTIES OF VOLATILITY COMPONENTS</w:t>
      </w:r>
    </w:p>
    <w:p w:rsidR="004D36AE" w:rsidRDefault="004D36AE" w:rsidP="00470AB7">
      <w:pPr>
        <w:rPr>
          <w:rStyle w:val="apple-style-span"/>
          <w:color w:val="000000"/>
          <w:sz w:val="24"/>
        </w:rPr>
      </w:pPr>
    </w:p>
    <w:p w:rsidR="004D36AE" w:rsidRPr="00B53E1D" w:rsidRDefault="00353C1F" w:rsidP="00FF3800">
      <w:pPr>
        <w:ind w:firstLineChars="200" w:firstLine="480"/>
        <w:rPr>
          <w:rStyle w:val="apple-style-span"/>
          <w:color w:val="000000"/>
          <w:sz w:val="24"/>
        </w:rPr>
      </w:pPr>
      <w:r>
        <w:rPr>
          <w:rStyle w:val="apple-style-span"/>
          <w:rFonts w:hint="eastAsia"/>
          <w:color w:val="000000"/>
          <w:sz w:val="24"/>
        </w:rPr>
        <w:t>In this section w</w:t>
      </w:r>
      <w:r w:rsidR="004D36AE" w:rsidRPr="00B53E1D">
        <w:rPr>
          <w:rStyle w:val="apple-style-span"/>
          <w:color w:val="000000"/>
          <w:sz w:val="24"/>
        </w:rPr>
        <w:t xml:space="preserve">e first </w:t>
      </w:r>
      <w:r w:rsidR="004D36AE">
        <w:rPr>
          <w:rStyle w:val="apple-style-span"/>
          <w:color w:val="000000"/>
          <w:sz w:val="24"/>
        </w:rPr>
        <w:t>describe the sample and then fit the volatility term structure using the Nelson-Siegel model. The time series properties of the model factors are analyzed and their economic implications explained.</w:t>
      </w:r>
    </w:p>
    <w:p w:rsidR="004D36AE" w:rsidRDefault="004D36AE" w:rsidP="00FF3800">
      <w:pPr>
        <w:ind w:firstLineChars="200" w:firstLine="482"/>
        <w:rPr>
          <w:rStyle w:val="apple-style-span"/>
          <w:b/>
          <w:color w:val="000000"/>
          <w:sz w:val="24"/>
        </w:rPr>
      </w:pPr>
    </w:p>
    <w:p w:rsidR="004D36AE" w:rsidRPr="00B53E1D" w:rsidRDefault="004D36AE" w:rsidP="00FF3800">
      <w:pPr>
        <w:ind w:firstLineChars="200" w:firstLine="482"/>
        <w:rPr>
          <w:rStyle w:val="apple-style-span"/>
          <w:b/>
          <w:color w:val="000000"/>
          <w:sz w:val="24"/>
        </w:rPr>
      </w:pPr>
      <w:r w:rsidRPr="00B53E1D">
        <w:rPr>
          <w:rStyle w:val="apple-style-span"/>
          <w:b/>
          <w:color w:val="000000"/>
          <w:sz w:val="24"/>
        </w:rPr>
        <w:t>Data</w:t>
      </w:r>
    </w:p>
    <w:p w:rsidR="004D36AE" w:rsidRPr="00A039D6" w:rsidRDefault="004D36AE" w:rsidP="00470AB7">
      <w:pPr>
        <w:rPr>
          <w:rStyle w:val="apple-style-span"/>
          <w:color w:val="000000"/>
          <w:sz w:val="24"/>
        </w:rPr>
      </w:pPr>
    </w:p>
    <w:p w:rsidR="004D36AE" w:rsidRDefault="004D36AE" w:rsidP="00FF3800">
      <w:pPr>
        <w:ind w:firstLineChars="200" w:firstLine="480"/>
        <w:rPr>
          <w:rStyle w:val="apple-style-span"/>
          <w:color w:val="000000"/>
          <w:sz w:val="24"/>
        </w:rPr>
      </w:pPr>
      <w:r>
        <w:rPr>
          <w:rStyle w:val="apple-style-span"/>
          <w:color w:val="000000"/>
          <w:sz w:val="24"/>
        </w:rPr>
        <w:t xml:space="preserve">Our sample includes daily </w:t>
      </w:r>
      <w:r w:rsidRPr="00A039D6">
        <w:rPr>
          <w:rStyle w:val="apple-style-span"/>
          <w:color w:val="000000"/>
          <w:sz w:val="24"/>
        </w:rPr>
        <w:t xml:space="preserve">S&amp;P 500 index </w:t>
      </w:r>
      <w:r w:rsidR="00CB5F9A">
        <w:rPr>
          <w:rStyle w:val="apple-style-span"/>
          <w:rFonts w:hint="eastAsia"/>
          <w:color w:val="000000"/>
          <w:sz w:val="24"/>
        </w:rPr>
        <w:t xml:space="preserve">call </w:t>
      </w:r>
      <w:r w:rsidRPr="00A039D6">
        <w:rPr>
          <w:rStyle w:val="apple-style-span"/>
          <w:color w:val="000000"/>
          <w:sz w:val="24"/>
        </w:rPr>
        <w:t xml:space="preserve">options from 3 January 2005 to 29 October 2010, providing a total of 1468 </w:t>
      </w:r>
      <w:r>
        <w:rPr>
          <w:rStyle w:val="apple-style-span"/>
          <w:color w:val="000000"/>
          <w:sz w:val="24"/>
        </w:rPr>
        <w:t>data points</w:t>
      </w:r>
      <w:r w:rsidRPr="00A039D6">
        <w:rPr>
          <w:rStyle w:val="apple-style-span"/>
          <w:color w:val="000000"/>
          <w:sz w:val="24"/>
        </w:rPr>
        <w:t>. We use the standardized volatility sur</w:t>
      </w:r>
      <w:r>
        <w:rPr>
          <w:rStyle w:val="apple-style-span"/>
          <w:color w:val="000000"/>
          <w:sz w:val="24"/>
        </w:rPr>
        <w:t xml:space="preserve">faces, taken from the Ivy </w:t>
      </w:r>
      <w:r w:rsidRPr="00304AAE">
        <w:rPr>
          <w:rStyle w:val="apple-style-span"/>
          <w:color w:val="000000"/>
          <w:sz w:val="24"/>
        </w:rPr>
        <w:t>DB</w:t>
      </w:r>
      <w:r>
        <w:rPr>
          <w:rStyle w:val="apple-style-span"/>
          <w:color w:val="000000"/>
          <w:sz w:val="24"/>
        </w:rPr>
        <w:t xml:space="preserve"> Option</w:t>
      </w:r>
      <w:r w:rsidRPr="00A039D6">
        <w:rPr>
          <w:rStyle w:val="apple-style-span"/>
          <w:color w:val="000000"/>
          <w:sz w:val="24"/>
        </w:rPr>
        <w:t>Metrics</w:t>
      </w:r>
      <w:r>
        <w:rPr>
          <w:rStyle w:val="apple-style-span"/>
          <w:color w:val="000000"/>
          <w:sz w:val="24"/>
        </w:rPr>
        <w:t xml:space="preserve"> database</w:t>
      </w:r>
      <w:r w:rsidRPr="00A039D6">
        <w:rPr>
          <w:rStyle w:val="apple-style-span"/>
          <w:color w:val="000000"/>
          <w:sz w:val="24"/>
        </w:rPr>
        <w:t xml:space="preserve">, with ten different </w:t>
      </w:r>
      <w:r w:rsidRPr="00A039D6">
        <w:rPr>
          <w:rStyle w:val="apple-style-span"/>
          <w:color w:val="000000"/>
          <w:sz w:val="24"/>
        </w:rPr>
        <w:lastRenderedPageBreak/>
        <w:t>time-to-maturit</w:t>
      </w:r>
      <w:r>
        <w:rPr>
          <w:rStyle w:val="apple-style-span"/>
          <w:color w:val="000000"/>
          <w:sz w:val="24"/>
        </w:rPr>
        <w:t>ie</w:t>
      </w:r>
      <w:r w:rsidRPr="00A039D6">
        <w:rPr>
          <w:rStyle w:val="apple-style-span"/>
          <w:color w:val="000000"/>
          <w:sz w:val="24"/>
        </w:rPr>
        <w:t xml:space="preserve">s (30, 60, 91, 122, 152, 182, 273, </w:t>
      </w:r>
      <w:proofErr w:type="gramStart"/>
      <w:r w:rsidRPr="00A039D6">
        <w:rPr>
          <w:rStyle w:val="apple-style-span"/>
          <w:color w:val="000000"/>
          <w:sz w:val="24"/>
        </w:rPr>
        <w:t>365</w:t>
      </w:r>
      <w:proofErr w:type="gramEnd"/>
      <w:r w:rsidRPr="00A039D6">
        <w:rPr>
          <w:rStyle w:val="apple-style-span"/>
          <w:color w:val="000000"/>
          <w:sz w:val="24"/>
        </w:rPr>
        <w:t xml:space="preserve">, 547 and 730 days) </w:t>
      </w:r>
      <w:r>
        <w:rPr>
          <w:rStyle w:val="apple-style-span"/>
          <w:color w:val="000000"/>
          <w:sz w:val="24"/>
        </w:rPr>
        <w:t>on</w:t>
      </w:r>
      <w:r w:rsidRPr="00A039D6">
        <w:rPr>
          <w:rStyle w:val="apple-style-span"/>
          <w:color w:val="000000"/>
          <w:sz w:val="24"/>
        </w:rPr>
        <w:t xml:space="preserve"> each trading day. </w:t>
      </w:r>
      <w:r>
        <w:rPr>
          <w:rStyle w:val="apple-style-span"/>
          <w:color w:val="000000"/>
          <w:sz w:val="24"/>
        </w:rPr>
        <w:t>Since not all time-to-maturities are traded on each day</w:t>
      </w:r>
      <w:r w:rsidRPr="00A039D6">
        <w:rPr>
          <w:rStyle w:val="apple-style-span"/>
          <w:color w:val="000000"/>
          <w:sz w:val="24"/>
        </w:rPr>
        <w:t>,</w:t>
      </w:r>
      <w:r>
        <w:rPr>
          <w:rStyle w:val="apple-style-span"/>
          <w:color w:val="000000"/>
          <w:sz w:val="24"/>
        </w:rPr>
        <w:t xml:space="preserve"> OptionMetrics interpolates the surface to obtain the missing data.</w:t>
      </w:r>
      <w:r w:rsidRPr="00A039D6">
        <w:rPr>
          <w:rStyle w:val="apple-style-span"/>
          <w:color w:val="000000"/>
          <w:sz w:val="24"/>
        </w:rPr>
        <w:t xml:space="preserve"> </w:t>
      </w:r>
      <w:r>
        <w:rPr>
          <w:rStyle w:val="apple-style-span"/>
          <w:color w:val="000000"/>
          <w:sz w:val="24"/>
        </w:rPr>
        <w:t>W</w:t>
      </w:r>
      <w:r w:rsidRPr="00A039D6">
        <w:rPr>
          <w:rStyle w:val="apple-style-span"/>
          <w:color w:val="000000"/>
          <w:sz w:val="24"/>
        </w:rPr>
        <w:t xml:space="preserve">e </w:t>
      </w:r>
      <w:r w:rsidR="00CB5F9A">
        <w:rPr>
          <w:rStyle w:val="apple-style-span"/>
          <w:color w:val="000000"/>
          <w:sz w:val="24"/>
        </w:rPr>
        <w:t>only select th</w:t>
      </w:r>
      <w:r w:rsidR="00CB5F9A">
        <w:rPr>
          <w:rStyle w:val="apple-style-span"/>
          <w:rFonts w:hint="eastAsia"/>
          <w:color w:val="000000"/>
          <w:sz w:val="24"/>
        </w:rPr>
        <w:t>ose</w:t>
      </w:r>
      <w:r>
        <w:rPr>
          <w:rStyle w:val="apple-style-span"/>
          <w:color w:val="000000"/>
          <w:sz w:val="24"/>
        </w:rPr>
        <w:t xml:space="preserve"> </w:t>
      </w:r>
      <w:r w:rsidRPr="00A039D6">
        <w:rPr>
          <w:rStyle w:val="apple-style-span"/>
          <w:color w:val="000000"/>
          <w:sz w:val="24"/>
        </w:rPr>
        <w:t xml:space="preserve">options with delta </w:t>
      </w:r>
      <w:r>
        <w:rPr>
          <w:rStyle w:val="apple-style-span"/>
          <w:color w:val="000000"/>
          <w:sz w:val="24"/>
        </w:rPr>
        <w:t>equal</w:t>
      </w:r>
      <w:r w:rsidRPr="00A039D6">
        <w:rPr>
          <w:rStyle w:val="apple-style-span"/>
          <w:color w:val="000000"/>
          <w:sz w:val="24"/>
        </w:rPr>
        <w:t xml:space="preserve"> to 0.5</w:t>
      </w:r>
      <w:r>
        <w:rPr>
          <w:rStyle w:val="apple-style-span"/>
          <w:color w:val="000000"/>
          <w:sz w:val="24"/>
        </w:rPr>
        <w:t xml:space="preserve"> since they are the most liquidly traded in the market</w:t>
      </w:r>
      <w:r w:rsidRPr="00A039D6">
        <w:rPr>
          <w:rStyle w:val="apple-style-span"/>
          <w:color w:val="000000"/>
          <w:sz w:val="24"/>
        </w:rPr>
        <w:t xml:space="preserve">. </w:t>
      </w:r>
    </w:p>
    <w:p w:rsidR="004D36AE" w:rsidRPr="00A039D6" w:rsidRDefault="004D36AE" w:rsidP="00FF3800">
      <w:pPr>
        <w:ind w:firstLineChars="200" w:firstLine="480"/>
        <w:rPr>
          <w:rStyle w:val="apple-style-span"/>
          <w:color w:val="000000"/>
          <w:sz w:val="24"/>
        </w:rPr>
      </w:pPr>
      <w:r>
        <w:rPr>
          <w:rStyle w:val="apple-style-span"/>
          <w:color w:val="000000"/>
          <w:sz w:val="24"/>
        </w:rPr>
        <w:t xml:space="preserve">Panel A in </w:t>
      </w:r>
      <w:r w:rsidRPr="00A039D6">
        <w:rPr>
          <w:rStyle w:val="apple-style-span"/>
          <w:color w:val="000000"/>
          <w:sz w:val="24"/>
        </w:rPr>
        <w:t>Table</w:t>
      </w:r>
      <w:r>
        <w:rPr>
          <w:rStyle w:val="apple-style-span"/>
          <w:color w:val="000000"/>
          <w:sz w:val="24"/>
        </w:rPr>
        <w:t xml:space="preserve"> </w:t>
      </w:r>
      <w:r w:rsidRPr="00A039D6">
        <w:rPr>
          <w:rStyle w:val="apple-style-span"/>
          <w:color w:val="000000"/>
          <w:sz w:val="24"/>
        </w:rPr>
        <w:t>1 reports the mean, maximum, minimum, standard deviation and autocorrelation for implied volatilities</w:t>
      </w:r>
      <w:r>
        <w:rPr>
          <w:rStyle w:val="apple-style-span"/>
          <w:color w:val="000000"/>
          <w:sz w:val="24"/>
        </w:rPr>
        <w:t xml:space="preserve"> with different time-to-maturities</w:t>
      </w:r>
      <w:r w:rsidRPr="00A039D6">
        <w:rPr>
          <w:rStyle w:val="apple-style-span"/>
          <w:color w:val="000000"/>
          <w:sz w:val="24"/>
        </w:rPr>
        <w:t>. These descriptive statistics are of interest in themselves. It is clear that the typical implied volatility curve is upward sloping</w:t>
      </w:r>
      <w:r>
        <w:rPr>
          <w:rStyle w:val="apple-style-span"/>
          <w:color w:val="000000"/>
          <w:sz w:val="24"/>
        </w:rPr>
        <w:t>: t</w:t>
      </w:r>
      <w:r w:rsidRPr="00A039D6">
        <w:rPr>
          <w:rStyle w:val="apple-style-span"/>
          <w:color w:val="000000"/>
          <w:sz w:val="24"/>
        </w:rPr>
        <w:t>he mean value becomes larger as time</w:t>
      </w:r>
      <w:r>
        <w:rPr>
          <w:rStyle w:val="apple-style-span"/>
          <w:color w:val="000000"/>
          <w:sz w:val="24"/>
        </w:rPr>
        <w:t>-</w:t>
      </w:r>
      <w:r w:rsidRPr="00A039D6">
        <w:rPr>
          <w:rStyle w:val="apple-style-span"/>
          <w:color w:val="000000"/>
          <w:sz w:val="24"/>
        </w:rPr>
        <w:t>to</w:t>
      </w:r>
      <w:r>
        <w:rPr>
          <w:rStyle w:val="apple-style-span"/>
          <w:color w:val="000000"/>
          <w:sz w:val="24"/>
        </w:rPr>
        <w:t>-</w:t>
      </w:r>
      <w:r w:rsidRPr="00A039D6">
        <w:rPr>
          <w:rStyle w:val="apple-style-span"/>
          <w:color w:val="000000"/>
          <w:sz w:val="24"/>
        </w:rPr>
        <w:t>maturity increas</w:t>
      </w:r>
      <w:r>
        <w:rPr>
          <w:rStyle w:val="apple-style-span"/>
          <w:color w:val="000000"/>
          <w:sz w:val="24"/>
        </w:rPr>
        <w:t>es. For example, the mean of 30-</w:t>
      </w:r>
      <w:r w:rsidRPr="00A039D6">
        <w:rPr>
          <w:rStyle w:val="apple-style-span"/>
          <w:color w:val="000000"/>
          <w:sz w:val="24"/>
        </w:rPr>
        <w:t>day</w:t>
      </w:r>
      <w:r>
        <w:rPr>
          <w:rStyle w:val="apple-style-span"/>
          <w:color w:val="000000"/>
          <w:sz w:val="24"/>
        </w:rPr>
        <w:t xml:space="preserve"> volatility is 0.1964 while for 730-day volatility it </w:t>
      </w:r>
      <w:r w:rsidRPr="00A039D6">
        <w:rPr>
          <w:rStyle w:val="apple-style-span"/>
          <w:color w:val="000000"/>
          <w:sz w:val="24"/>
        </w:rPr>
        <w:t xml:space="preserve">is 0.2043. </w:t>
      </w:r>
      <w:r>
        <w:rPr>
          <w:rStyle w:val="apple-style-span"/>
          <w:color w:val="000000"/>
          <w:sz w:val="24"/>
        </w:rPr>
        <w:t>L</w:t>
      </w:r>
      <w:r w:rsidRPr="00A039D6">
        <w:rPr>
          <w:rStyle w:val="apple-style-span"/>
          <w:color w:val="000000"/>
          <w:sz w:val="24"/>
        </w:rPr>
        <w:t>ong</w:t>
      </w:r>
      <w:r>
        <w:rPr>
          <w:rStyle w:val="apple-style-span"/>
          <w:color w:val="000000"/>
          <w:sz w:val="24"/>
        </w:rPr>
        <w:t>er</w:t>
      </w:r>
      <w:r w:rsidRPr="00A039D6">
        <w:rPr>
          <w:rStyle w:val="apple-style-span"/>
          <w:color w:val="000000"/>
          <w:sz w:val="24"/>
        </w:rPr>
        <w:t xml:space="preserve"> maturity volatilities are less volatile and more persistent than short</w:t>
      </w:r>
      <w:r>
        <w:rPr>
          <w:rStyle w:val="apple-style-span"/>
          <w:color w:val="000000"/>
          <w:sz w:val="24"/>
        </w:rPr>
        <w:t>er ones, indicating the necessity of modeling the long- and short-term volatilities separately. W</w:t>
      </w:r>
      <w:r w:rsidRPr="00A039D6">
        <w:rPr>
          <w:rStyle w:val="apple-style-span"/>
          <w:color w:val="000000"/>
          <w:sz w:val="24"/>
        </w:rPr>
        <w:t xml:space="preserve">e </w:t>
      </w:r>
      <w:r>
        <w:rPr>
          <w:rStyle w:val="apple-style-span"/>
          <w:color w:val="000000"/>
          <w:sz w:val="24"/>
        </w:rPr>
        <w:t>also compute the empirical level, slope and curvature of the volatility term structure. The empirical level</w:t>
      </w:r>
      <w:r w:rsidRPr="00A039D6">
        <w:rPr>
          <w:rStyle w:val="apple-style-span"/>
          <w:color w:val="000000"/>
          <w:sz w:val="24"/>
        </w:rPr>
        <w:t xml:space="preserve"> </w:t>
      </w:r>
      <w:r>
        <w:rPr>
          <w:rStyle w:val="apple-style-span"/>
          <w:color w:val="000000"/>
          <w:sz w:val="24"/>
        </w:rPr>
        <w:t xml:space="preserve">is defined </w:t>
      </w:r>
      <w:r w:rsidRPr="00A039D6">
        <w:rPr>
          <w:rStyle w:val="apple-style-span"/>
          <w:color w:val="000000"/>
          <w:sz w:val="24"/>
        </w:rPr>
        <w:t>as the</w:t>
      </w:r>
      <w:r w:rsidR="000911B8">
        <w:rPr>
          <w:rStyle w:val="apple-style-span"/>
          <w:rFonts w:hint="eastAsia"/>
          <w:color w:val="000000"/>
          <w:sz w:val="24"/>
        </w:rPr>
        <w:t xml:space="preserve"> 365-day implied volatility</w:t>
      </w:r>
      <w:r>
        <w:rPr>
          <w:rStyle w:val="apple-style-span"/>
          <w:color w:val="000000"/>
          <w:sz w:val="24"/>
        </w:rPr>
        <w:t>. The slope is the 365-day</w:t>
      </w:r>
      <w:r w:rsidRPr="00A039D6">
        <w:rPr>
          <w:rStyle w:val="apple-style-span"/>
          <w:color w:val="000000"/>
          <w:sz w:val="24"/>
        </w:rPr>
        <w:t xml:space="preserve"> </w:t>
      </w:r>
      <w:r>
        <w:rPr>
          <w:rStyle w:val="apple-style-span"/>
          <w:color w:val="000000"/>
          <w:sz w:val="24"/>
        </w:rPr>
        <w:t>implied volatility minus the 30-day</w:t>
      </w:r>
      <w:r w:rsidRPr="00A039D6">
        <w:rPr>
          <w:rStyle w:val="apple-style-span"/>
          <w:color w:val="000000"/>
          <w:sz w:val="24"/>
        </w:rPr>
        <w:t xml:space="preserve"> implied volatility.</w:t>
      </w:r>
      <w:r>
        <w:rPr>
          <w:rStyle w:val="apple-style-span"/>
          <w:color w:val="000000"/>
          <w:sz w:val="24"/>
        </w:rPr>
        <w:t xml:space="preserve"> Finally the curvature is the 122-day</w:t>
      </w:r>
      <w:r w:rsidRPr="00A039D6">
        <w:rPr>
          <w:rStyle w:val="apple-style-span"/>
          <w:color w:val="000000"/>
          <w:sz w:val="24"/>
        </w:rPr>
        <w:t xml:space="preserve"> </w:t>
      </w:r>
      <w:r>
        <w:rPr>
          <w:rStyle w:val="apple-style-span"/>
          <w:color w:val="000000"/>
          <w:sz w:val="24"/>
        </w:rPr>
        <w:t xml:space="preserve">implied volatility minus </w:t>
      </w:r>
      <w:r w:rsidR="008F405E">
        <w:rPr>
          <w:rStyle w:val="apple-style-span"/>
          <w:rFonts w:hint="eastAsia"/>
          <w:color w:val="000000"/>
          <w:sz w:val="24"/>
        </w:rPr>
        <w:t xml:space="preserve">half of </w:t>
      </w:r>
      <w:r>
        <w:rPr>
          <w:rStyle w:val="apple-style-span"/>
          <w:color w:val="000000"/>
          <w:sz w:val="24"/>
        </w:rPr>
        <w:t>the sum of the 365-day and 30-day implied volatilities</w:t>
      </w:r>
      <w:r w:rsidRPr="00A039D6">
        <w:rPr>
          <w:rStyle w:val="apple-style-span"/>
          <w:color w:val="000000"/>
          <w:sz w:val="24"/>
        </w:rPr>
        <w:t xml:space="preserve">. </w:t>
      </w:r>
      <w:r>
        <w:rPr>
          <w:rStyle w:val="apple-style-span"/>
          <w:color w:val="000000"/>
          <w:sz w:val="24"/>
        </w:rPr>
        <w:t>As shown in Panel B of Table 1, t</w:t>
      </w:r>
      <w:r w:rsidRPr="00A039D6">
        <w:rPr>
          <w:rStyle w:val="apple-style-span"/>
          <w:color w:val="000000"/>
          <w:sz w:val="24"/>
        </w:rPr>
        <w:t>he level is highly persistent</w:t>
      </w:r>
      <w:r>
        <w:rPr>
          <w:rStyle w:val="apple-style-span"/>
          <w:color w:val="000000"/>
          <w:sz w:val="24"/>
        </w:rPr>
        <w:t xml:space="preserve"> with a reasonable value of around 20 percent for the sample period</w:t>
      </w:r>
      <w:r w:rsidRPr="00A039D6">
        <w:rPr>
          <w:rStyle w:val="apple-style-span"/>
          <w:color w:val="000000"/>
          <w:sz w:val="24"/>
        </w:rPr>
        <w:t>. The slope is</w:t>
      </w:r>
      <w:r>
        <w:rPr>
          <w:rStyle w:val="apple-style-span"/>
          <w:color w:val="000000"/>
          <w:sz w:val="24"/>
        </w:rPr>
        <w:t xml:space="preserve"> slightly positive, consistent with the observation </w:t>
      </w:r>
      <w:r w:rsidR="00CB5F9A">
        <w:rPr>
          <w:rStyle w:val="apple-style-span"/>
          <w:rFonts w:hint="eastAsia"/>
          <w:color w:val="000000"/>
          <w:sz w:val="24"/>
        </w:rPr>
        <w:t xml:space="preserve">in Panel A </w:t>
      </w:r>
      <w:r>
        <w:rPr>
          <w:rStyle w:val="apple-style-span"/>
          <w:color w:val="000000"/>
          <w:sz w:val="24"/>
        </w:rPr>
        <w:t xml:space="preserve">that the volatility term structure is </w:t>
      </w:r>
      <w:r w:rsidR="00CB5F9A">
        <w:rPr>
          <w:rStyle w:val="apple-style-span"/>
          <w:color w:val="000000"/>
          <w:sz w:val="24"/>
        </w:rPr>
        <w:t>typically upward</w:t>
      </w:r>
      <w:r w:rsidR="00CB5F9A">
        <w:rPr>
          <w:rStyle w:val="apple-style-span"/>
          <w:rFonts w:hint="eastAsia"/>
          <w:color w:val="000000"/>
          <w:sz w:val="24"/>
        </w:rPr>
        <w:t>-</w:t>
      </w:r>
      <w:r>
        <w:rPr>
          <w:rStyle w:val="apple-style-span"/>
          <w:color w:val="000000"/>
          <w:sz w:val="24"/>
        </w:rPr>
        <w:t>sloping</w:t>
      </w:r>
      <w:r w:rsidR="00CB5F9A">
        <w:rPr>
          <w:rStyle w:val="apple-style-span"/>
          <w:rFonts w:hint="eastAsia"/>
          <w:color w:val="000000"/>
          <w:sz w:val="24"/>
        </w:rPr>
        <w:t xml:space="preserve"> for the sample period</w:t>
      </w:r>
      <w:r>
        <w:rPr>
          <w:rStyle w:val="apple-style-span"/>
          <w:color w:val="000000"/>
          <w:sz w:val="24"/>
        </w:rPr>
        <w:t>. T</w:t>
      </w:r>
      <w:r w:rsidRPr="00A039D6">
        <w:rPr>
          <w:rStyle w:val="apple-style-span"/>
          <w:color w:val="000000"/>
          <w:sz w:val="24"/>
        </w:rPr>
        <w:t xml:space="preserve">he </w:t>
      </w:r>
      <w:r>
        <w:rPr>
          <w:rStyle w:val="apple-style-span"/>
          <w:color w:val="000000"/>
          <w:sz w:val="24"/>
        </w:rPr>
        <w:t xml:space="preserve">positive </w:t>
      </w:r>
      <w:r w:rsidRPr="00A039D6">
        <w:rPr>
          <w:rStyle w:val="apple-style-span"/>
          <w:color w:val="000000"/>
          <w:sz w:val="24"/>
        </w:rPr>
        <w:t>curvature</w:t>
      </w:r>
      <w:r>
        <w:rPr>
          <w:rStyle w:val="apple-style-span"/>
          <w:color w:val="000000"/>
          <w:sz w:val="24"/>
        </w:rPr>
        <w:t xml:space="preserve"> implies a concave term structure, on average.</w:t>
      </w:r>
    </w:p>
    <w:p w:rsidR="004D36AE" w:rsidRPr="00A039D6" w:rsidRDefault="004D36AE" w:rsidP="00FF3800">
      <w:pPr>
        <w:ind w:firstLineChars="200" w:firstLine="480"/>
        <w:rPr>
          <w:rStyle w:val="apple-style-span"/>
          <w:color w:val="000000"/>
          <w:sz w:val="24"/>
        </w:rPr>
      </w:pPr>
    </w:p>
    <w:p w:rsidR="004D36AE" w:rsidRPr="00A039D6" w:rsidRDefault="004D36AE" w:rsidP="00FF3800">
      <w:pPr>
        <w:ind w:firstLineChars="1050" w:firstLine="2520"/>
        <w:rPr>
          <w:rStyle w:val="apple-style-span"/>
          <w:color w:val="000000"/>
          <w:sz w:val="24"/>
        </w:rPr>
      </w:pPr>
      <w:r w:rsidRPr="00A039D6">
        <w:rPr>
          <w:rStyle w:val="apple-style-span"/>
          <w:color w:val="000000"/>
          <w:sz w:val="24"/>
        </w:rPr>
        <w:t>[Insert Table 1 here]</w:t>
      </w:r>
    </w:p>
    <w:p w:rsidR="004D36AE" w:rsidRPr="00A039D6" w:rsidRDefault="004D36AE" w:rsidP="00FF3800">
      <w:pPr>
        <w:ind w:firstLineChars="200" w:firstLine="480"/>
        <w:jc w:val="center"/>
        <w:rPr>
          <w:rStyle w:val="apple-style-span"/>
          <w:color w:val="000000"/>
          <w:sz w:val="24"/>
        </w:rPr>
      </w:pPr>
    </w:p>
    <w:p w:rsidR="004D36AE" w:rsidRPr="00B53E1D" w:rsidRDefault="004D36AE" w:rsidP="00FF3800">
      <w:pPr>
        <w:ind w:firstLineChars="200" w:firstLine="482"/>
        <w:rPr>
          <w:rStyle w:val="apple-style-span"/>
          <w:b/>
          <w:color w:val="000000"/>
          <w:sz w:val="24"/>
        </w:rPr>
      </w:pPr>
      <w:r w:rsidRPr="00B53E1D">
        <w:rPr>
          <w:rStyle w:val="apple-style-span"/>
          <w:b/>
          <w:color w:val="000000"/>
          <w:sz w:val="24"/>
        </w:rPr>
        <w:t>Fitting the implied volatility curves</w:t>
      </w:r>
    </w:p>
    <w:p w:rsidR="004D36AE" w:rsidRDefault="004D36AE" w:rsidP="00470AB7">
      <w:pPr>
        <w:pStyle w:val="a5"/>
        <w:ind w:firstLineChars="0" w:firstLine="0"/>
        <w:rPr>
          <w:rStyle w:val="apple-style-span"/>
          <w:rFonts w:ascii="Times New Roman" w:hAnsi="Times New Roman"/>
          <w:color w:val="000000"/>
          <w:sz w:val="24"/>
          <w:szCs w:val="24"/>
        </w:rPr>
      </w:pPr>
    </w:p>
    <w:p w:rsidR="004D36AE" w:rsidRPr="00A039D6" w:rsidRDefault="00565E46" w:rsidP="00FF3800">
      <w:pPr>
        <w:pStyle w:val="a5"/>
        <w:ind w:firstLine="480"/>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W</w:t>
      </w:r>
      <w:r w:rsidR="004D36AE" w:rsidRPr="00A039D6">
        <w:rPr>
          <w:rStyle w:val="apple-style-span"/>
          <w:rFonts w:ascii="Times New Roman" w:hAnsi="Times New Roman"/>
          <w:color w:val="000000"/>
          <w:sz w:val="24"/>
          <w:szCs w:val="24"/>
        </w:rPr>
        <w:t>e fit the implied volatility curv</w:t>
      </w:r>
      <w:r w:rsidR="00826976">
        <w:rPr>
          <w:rStyle w:val="apple-style-span"/>
          <w:rFonts w:ascii="Times New Roman" w:hAnsi="Times New Roman"/>
          <w:color w:val="000000"/>
          <w:sz w:val="24"/>
          <w:szCs w:val="24"/>
        </w:rPr>
        <w:t>e using the Nelson-Siegel model</w:t>
      </w:r>
    </w:p>
    <w:p w:rsidR="004D36AE" w:rsidRPr="00A039D6" w:rsidRDefault="004D36AE" w:rsidP="00864677">
      <w:pPr>
        <w:pStyle w:val="a5"/>
        <w:ind w:leftChars="171" w:left="359" w:firstLineChars="450" w:firstLine="1080"/>
        <w:rPr>
          <w:rStyle w:val="apple-style-span"/>
          <w:rFonts w:ascii="Times New Roman" w:hAnsi="Times New Roman"/>
          <w:color w:val="000000"/>
          <w:sz w:val="24"/>
          <w:szCs w:val="24"/>
        </w:rPr>
      </w:pPr>
      <w:r w:rsidRPr="00A039D6">
        <w:rPr>
          <w:rStyle w:val="apple-style-span"/>
          <w:rFonts w:ascii="Times New Roman" w:hAnsi="Times New Roman"/>
          <w:color w:val="000000"/>
          <w:sz w:val="24"/>
          <w:szCs w:val="24"/>
        </w:rPr>
        <w:object w:dxaOrig="4200" w:dyaOrig="720">
          <v:shape id="_x0000_i1069" type="#_x0000_t75" style="width:204pt;height:36pt" o:ole="">
            <v:imagedata r:id="rId11" o:title=""/>
          </v:shape>
          <o:OLEObject Type="Embed" ProgID="Equation.DSMT4" ShapeID="_x0000_i1069" DrawAspect="Content" ObjectID="_1451184965" r:id="rId85"/>
        </w:object>
      </w:r>
      <w:r>
        <w:rPr>
          <w:rStyle w:val="apple-style-span"/>
          <w:rFonts w:ascii="Times New Roman" w:hAnsi="Times New Roman"/>
          <w:color w:val="000000"/>
          <w:sz w:val="24"/>
          <w:szCs w:val="24"/>
        </w:rPr>
        <w:t>.</w:t>
      </w:r>
    </w:p>
    <w:p w:rsidR="004D36AE" w:rsidRPr="00A039D6" w:rsidRDefault="004D36AE" w:rsidP="00470AB7">
      <w:pPr>
        <w:autoSpaceDE w:val="0"/>
        <w:autoSpaceDN w:val="0"/>
        <w:adjustRightInd w:val="0"/>
        <w:rPr>
          <w:rStyle w:val="apple-style-span"/>
          <w:color w:val="000000"/>
          <w:sz w:val="24"/>
        </w:rPr>
      </w:pPr>
      <w:r>
        <w:rPr>
          <w:rStyle w:val="apple-style-span"/>
          <w:color w:val="000000"/>
          <w:sz w:val="24"/>
        </w:rPr>
        <w:t>T</w:t>
      </w:r>
      <w:r w:rsidRPr="00A039D6">
        <w:rPr>
          <w:rStyle w:val="apple-style-span"/>
          <w:color w:val="000000"/>
          <w:sz w:val="24"/>
        </w:rPr>
        <w:t xml:space="preserve">he parameters </w:t>
      </w:r>
      <w:r w:rsidR="00955435" w:rsidRPr="00955435">
        <w:rPr>
          <w:rStyle w:val="apple-style-span"/>
          <w:color w:val="000000"/>
          <w:sz w:val="24"/>
        </w:rPr>
        <w:object w:dxaOrig="1300" w:dyaOrig="400">
          <v:shape id="_x0000_i1070" type="#_x0000_t75" style="width:65.25pt;height:20.25pt" o:ole="">
            <v:imagedata r:id="rId86" o:title=""/>
          </v:shape>
          <o:OLEObject Type="Embed" ProgID="Equation.DSMT4" ShapeID="_x0000_i1070" DrawAspect="Content" ObjectID="_1451184966" r:id="rId87"/>
        </w:object>
      </w:r>
      <w:r>
        <w:rPr>
          <w:rStyle w:val="apple-style-span"/>
          <w:color w:val="000000"/>
          <w:sz w:val="24"/>
        </w:rPr>
        <w:t>are estimated by ordinary least squares (O</w:t>
      </w:r>
      <w:r w:rsidRPr="00A039D6">
        <w:rPr>
          <w:rStyle w:val="apple-style-span"/>
          <w:color w:val="000000"/>
          <w:sz w:val="24"/>
        </w:rPr>
        <w:t>LS</w:t>
      </w:r>
      <w:r>
        <w:rPr>
          <w:rStyle w:val="apple-style-span"/>
          <w:color w:val="000000"/>
          <w:sz w:val="24"/>
        </w:rPr>
        <w:t>)</w:t>
      </w:r>
      <w:r w:rsidRPr="00A039D6">
        <w:rPr>
          <w:rStyle w:val="apple-style-span"/>
          <w:color w:val="000000"/>
          <w:sz w:val="24"/>
        </w:rPr>
        <w:t xml:space="preserve"> with </w:t>
      </w:r>
      <w:r w:rsidR="002E2343" w:rsidRPr="00E06BA7">
        <w:rPr>
          <w:position w:val="-12"/>
        </w:rPr>
        <w:object w:dxaOrig="240" w:dyaOrig="360">
          <v:shape id="_x0000_i1071" type="#_x0000_t75" style="width:12pt;height:18pt" o:ole="">
            <v:imagedata r:id="rId88" o:title=""/>
          </v:shape>
          <o:OLEObject Type="Embed" ProgID="Equation.DSMT4" ShapeID="_x0000_i1071" DrawAspect="Content" ObjectID="_1451184967" r:id="rId89"/>
        </w:object>
      </w:r>
      <w:r w:rsidRPr="00A039D6">
        <w:rPr>
          <w:rStyle w:val="apple-style-span"/>
          <w:color w:val="000000"/>
          <w:sz w:val="24"/>
        </w:rPr>
        <w:t xml:space="preserve"> ﬁxed at a pre</w:t>
      </w:r>
      <w:r>
        <w:rPr>
          <w:rStyle w:val="apple-style-span"/>
          <w:color w:val="000000"/>
          <w:sz w:val="24"/>
        </w:rPr>
        <w:t>-</w:t>
      </w:r>
      <w:r w:rsidRPr="00A039D6">
        <w:rPr>
          <w:rStyle w:val="apple-style-span"/>
          <w:color w:val="000000"/>
          <w:sz w:val="24"/>
        </w:rPr>
        <w:t>specified value</w:t>
      </w:r>
      <w:r>
        <w:rPr>
          <w:rStyle w:val="apple-style-span"/>
          <w:color w:val="000000"/>
          <w:sz w:val="24"/>
        </w:rPr>
        <w:t xml:space="preserve"> of</w:t>
      </w:r>
      <w:r w:rsidR="00323089" w:rsidRPr="00F834BB">
        <w:rPr>
          <w:rStyle w:val="apple-style-span"/>
          <w:color w:val="000000"/>
          <w:sz w:val="24"/>
        </w:rPr>
        <w:fldChar w:fldCharType="begin"/>
      </w:r>
      <w:r w:rsidRPr="00F834BB">
        <w:rPr>
          <w:rStyle w:val="apple-style-span"/>
          <w:color w:val="000000"/>
          <w:sz w:val="24"/>
        </w:rPr>
        <w:instrText xml:space="preserve"> QUOTE </w:instrText>
      </w:r>
      <w:r w:rsidR="005511AD">
        <w:pict>
          <v:shape id="_x0000_i1072" type="#_x0000_t75" style="width:43.5pt;height:14.25pt" equationxml="&lt;">
            <v:imagedata r:id="rId90" o:title="" chromakey="white"/>
          </v:shape>
        </w:pict>
      </w:r>
      <w:r w:rsidRPr="00F834BB">
        <w:rPr>
          <w:rStyle w:val="apple-style-span"/>
          <w:color w:val="000000"/>
          <w:sz w:val="24"/>
        </w:rPr>
        <w:instrText xml:space="preserve"> </w:instrText>
      </w:r>
      <w:r w:rsidR="00323089" w:rsidRPr="00F834BB">
        <w:rPr>
          <w:rStyle w:val="apple-style-span"/>
          <w:color w:val="000000"/>
          <w:sz w:val="24"/>
        </w:rPr>
        <w:fldChar w:fldCharType="separate"/>
      </w:r>
      <w:r w:rsidR="008F405E">
        <w:rPr>
          <w:rFonts w:hint="eastAsia"/>
        </w:rPr>
        <w:t xml:space="preserve"> 0.0147</w:t>
      </w:r>
      <w:r w:rsidR="00323089" w:rsidRPr="00F834BB">
        <w:rPr>
          <w:rStyle w:val="apple-style-span"/>
          <w:color w:val="000000"/>
          <w:sz w:val="24"/>
        </w:rPr>
        <w:fldChar w:fldCharType="end"/>
      </w:r>
      <w:r w:rsidR="00CB5F9A">
        <w:rPr>
          <w:rStyle w:val="a9"/>
          <w:color w:val="000000"/>
          <w:sz w:val="24"/>
        </w:rPr>
        <w:footnoteReference w:id="6"/>
      </w:r>
      <w:r w:rsidRPr="00A039D6">
        <w:rPr>
          <w:rStyle w:val="apple-style-span"/>
          <w:color w:val="000000"/>
          <w:sz w:val="24"/>
        </w:rPr>
        <w:t xml:space="preserve">. Applying </w:t>
      </w:r>
      <w:r>
        <w:rPr>
          <w:rStyle w:val="apple-style-span"/>
          <w:color w:val="000000"/>
          <w:sz w:val="24"/>
        </w:rPr>
        <w:t>this procedure</w:t>
      </w:r>
      <w:r w:rsidRPr="00A039D6">
        <w:rPr>
          <w:rStyle w:val="apple-style-span"/>
          <w:color w:val="000000"/>
          <w:sz w:val="24"/>
        </w:rPr>
        <w:t xml:space="preserve"> for each day </w:t>
      </w:r>
      <w:r>
        <w:rPr>
          <w:rStyle w:val="apple-style-span"/>
          <w:color w:val="000000"/>
          <w:sz w:val="24"/>
        </w:rPr>
        <w:t>produce</w:t>
      </w:r>
      <w:r w:rsidRPr="00A039D6">
        <w:rPr>
          <w:rStyle w:val="apple-style-span"/>
          <w:color w:val="000000"/>
          <w:sz w:val="24"/>
        </w:rPr>
        <w:t xml:space="preserve">s </w:t>
      </w:r>
      <w:r>
        <w:rPr>
          <w:rStyle w:val="apple-style-span"/>
          <w:color w:val="000000"/>
          <w:sz w:val="24"/>
        </w:rPr>
        <w:t xml:space="preserve">a </w:t>
      </w:r>
      <w:r w:rsidRPr="001074FE">
        <w:rPr>
          <w:rStyle w:val="apple-style-span"/>
          <w:color w:val="000000"/>
          <w:sz w:val="24"/>
        </w:rPr>
        <w:t>time series</w:t>
      </w:r>
      <w:r w:rsidRPr="00A039D6">
        <w:rPr>
          <w:rStyle w:val="apple-style-span"/>
          <w:color w:val="000000"/>
          <w:sz w:val="24"/>
        </w:rPr>
        <w:t xml:space="preserve"> of estimates</w:t>
      </w:r>
      <w:r w:rsidR="00955435" w:rsidRPr="00955435">
        <w:rPr>
          <w:rStyle w:val="apple-style-span"/>
          <w:color w:val="000000"/>
          <w:sz w:val="24"/>
        </w:rPr>
        <w:object w:dxaOrig="1380" w:dyaOrig="520">
          <v:shape id="_x0000_i1073" type="#_x0000_t75" style="width:66.75pt;height:24.75pt" o:ole="">
            <v:imagedata r:id="rId91" o:title=""/>
          </v:shape>
          <o:OLEObject Type="Embed" ProgID="Equation.DSMT4" ShapeID="_x0000_i1073" DrawAspect="Content" ObjectID="_1451184968" r:id="rId92"/>
        </w:object>
      </w:r>
      <w:r w:rsidR="00CB5F9A">
        <w:rPr>
          <w:rStyle w:val="apple-style-span"/>
          <w:rFonts w:hint="eastAsia"/>
          <w:color w:val="000000"/>
          <w:sz w:val="24"/>
        </w:rPr>
        <w:t>, a</w:t>
      </w:r>
      <w:r>
        <w:rPr>
          <w:rStyle w:val="apple-style-span"/>
          <w:color w:val="000000"/>
          <w:sz w:val="24"/>
        </w:rPr>
        <w:t xml:space="preserve">s shown in Figure </w:t>
      </w:r>
      <w:r w:rsidR="00AC36FB">
        <w:rPr>
          <w:rStyle w:val="apple-style-span"/>
          <w:rFonts w:hint="eastAsia"/>
          <w:color w:val="000000"/>
          <w:sz w:val="24"/>
        </w:rPr>
        <w:t>3</w:t>
      </w:r>
      <w:r>
        <w:rPr>
          <w:rStyle w:val="apple-style-span"/>
          <w:color w:val="000000"/>
          <w:sz w:val="24"/>
        </w:rPr>
        <w:t>.</w:t>
      </w:r>
    </w:p>
    <w:p w:rsidR="004D36AE" w:rsidRPr="00A039D6" w:rsidRDefault="004D36AE" w:rsidP="00FF3800">
      <w:pPr>
        <w:ind w:firstLineChars="1050" w:firstLine="2520"/>
        <w:rPr>
          <w:rStyle w:val="apple-style-span"/>
          <w:color w:val="000000"/>
          <w:sz w:val="24"/>
        </w:rPr>
      </w:pPr>
    </w:p>
    <w:p w:rsidR="004D36AE" w:rsidRPr="00A039D6" w:rsidRDefault="004D36AE" w:rsidP="00FF3800">
      <w:pPr>
        <w:ind w:firstLineChars="1050" w:firstLine="2520"/>
        <w:rPr>
          <w:rStyle w:val="apple-style-span"/>
          <w:color w:val="000000"/>
          <w:sz w:val="24"/>
        </w:rPr>
      </w:pPr>
      <w:r w:rsidRPr="00A039D6">
        <w:rPr>
          <w:rStyle w:val="apple-style-span"/>
          <w:color w:val="000000"/>
          <w:sz w:val="24"/>
        </w:rPr>
        <w:t>[Insert Fig</w:t>
      </w:r>
      <w:r>
        <w:rPr>
          <w:rStyle w:val="apple-style-span"/>
          <w:color w:val="000000"/>
          <w:sz w:val="24"/>
        </w:rPr>
        <w:t xml:space="preserve">ure </w:t>
      </w:r>
      <w:r w:rsidR="00AC36FB">
        <w:rPr>
          <w:rStyle w:val="apple-style-span"/>
          <w:rFonts w:hint="eastAsia"/>
          <w:color w:val="000000"/>
          <w:sz w:val="24"/>
        </w:rPr>
        <w:t>3</w:t>
      </w:r>
      <w:r w:rsidRPr="00A039D6">
        <w:rPr>
          <w:rStyle w:val="apple-style-span"/>
          <w:color w:val="000000"/>
          <w:sz w:val="24"/>
        </w:rPr>
        <w:t xml:space="preserve"> here]</w:t>
      </w:r>
    </w:p>
    <w:p w:rsidR="004D36AE" w:rsidRPr="00A039D6" w:rsidRDefault="004D36AE" w:rsidP="00470AB7">
      <w:pPr>
        <w:jc w:val="center"/>
        <w:rPr>
          <w:rStyle w:val="apple-style-span"/>
          <w:color w:val="000000"/>
          <w:sz w:val="24"/>
        </w:rPr>
      </w:pPr>
    </w:p>
    <w:p w:rsidR="004D36AE" w:rsidRPr="00A039D6" w:rsidRDefault="004D36AE" w:rsidP="00D13D82">
      <w:pPr>
        <w:rPr>
          <w:rStyle w:val="apple-style-span"/>
          <w:color w:val="000000"/>
          <w:sz w:val="24"/>
        </w:rPr>
      </w:pPr>
      <w:r>
        <w:rPr>
          <w:rStyle w:val="apple-style-span"/>
          <w:color w:val="000000"/>
          <w:sz w:val="24"/>
        </w:rPr>
        <w:t>The vertical lines in</w:t>
      </w:r>
      <w:r w:rsidRPr="00A039D6">
        <w:rPr>
          <w:rStyle w:val="apple-style-span"/>
          <w:color w:val="000000"/>
          <w:sz w:val="24"/>
        </w:rPr>
        <w:t xml:space="preserve"> </w:t>
      </w:r>
      <w:r>
        <w:rPr>
          <w:rStyle w:val="apple-style-span"/>
          <w:color w:val="000000"/>
          <w:sz w:val="24"/>
        </w:rPr>
        <w:t>F</w:t>
      </w:r>
      <w:r w:rsidRPr="00A039D6">
        <w:rPr>
          <w:rStyle w:val="apple-style-span"/>
          <w:color w:val="000000"/>
          <w:sz w:val="24"/>
        </w:rPr>
        <w:t>igure</w:t>
      </w:r>
      <w:r>
        <w:rPr>
          <w:rStyle w:val="apple-style-span"/>
          <w:color w:val="000000"/>
          <w:sz w:val="24"/>
        </w:rPr>
        <w:t xml:space="preserve"> </w:t>
      </w:r>
      <w:r w:rsidR="00826976">
        <w:rPr>
          <w:rStyle w:val="apple-style-span"/>
          <w:rFonts w:hint="eastAsia"/>
          <w:color w:val="000000"/>
          <w:sz w:val="24"/>
        </w:rPr>
        <w:t>3</w:t>
      </w:r>
      <w:r w:rsidRPr="00A039D6">
        <w:rPr>
          <w:rStyle w:val="apple-style-span"/>
          <w:color w:val="000000"/>
          <w:sz w:val="24"/>
        </w:rPr>
        <w:t xml:space="preserve"> mark t</w:t>
      </w:r>
      <w:r w:rsidR="00C85807">
        <w:rPr>
          <w:rStyle w:val="apple-style-span"/>
          <w:rFonts w:hint="eastAsia"/>
          <w:color w:val="000000"/>
          <w:sz w:val="24"/>
        </w:rPr>
        <w:t>hree</w:t>
      </w:r>
      <w:r w:rsidRPr="00A039D6">
        <w:rPr>
          <w:rStyle w:val="apple-style-span"/>
          <w:color w:val="000000"/>
          <w:sz w:val="24"/>
        </w:rPr>
        <w:t xml:space="preserve"> significant dates</w:t>
      </w:r>
      <w:r>
        <w:rPr>
          <w:rStyle w:val="apple-style-span"/>
          <w:color w:val="000000"/>
          <w:sz w:val="24"/>
        </w:rPr>
        <w:t>: August 9,</w:t>
      </w:r>
      <w:r w:rsidRPr="00A039D6">
        <w:rPr>
          <w:rStyle w:val="apple-style-span"/>
          <w:color w:val="000000"/>
          <w:sz w:val="24"/>
        </w:rPr>
        <w:t xml:space="preserve"> 2007, the star</w:t>
      </w:r>
      <w:r>
        <w:rPr>
          <w:rStyle w:val="apple-style-span"/>
          <w:color w:val="000000"/>
          <w:sz w:val="24"/>
        </w:rPr>
        <w:t>t</w:t>
      </w:r>
      <w:r w:rsidRPr="00A039D6">
        <w:rPr>
          <w:rStyle w:val="apple-style-span"/>
          <w:color w:val="000000"/>
          <w:sz w:val="24"/>
        </w:rPr>
        <w:t xml:space="preserve"> of </w:t>
      </w:r>
      <w:r>
        <w:rPr>
          <w:rStyle w:val="apple-style-span"/>
          <w:color w:val="000000"/>
          <w:sz w:val="24"/>
        </w:rPr>
        <w:t xml:space="preserve">the </w:t>
      </w:r>
      <w:r w:rsidR="00826976">
        <w:rPr>
          <w:rStyle w:val="apple-style-span"/>
          <w:rFonts w:hint="eastAsia"/>
          <w:color w:val="000000"/>
          <w:sz w:val="24"/>
        </w:rPr>
        <w:t xml:space="preserve">recent </w:t>
      </w:r>
      <w:r>
        <w:rPr>
          <w:rStyle w:val="apple-style-span"/>
          <w:color w:val="000000"/>
          <w:sz w:val="24"/>
        </w:rPr>
        <w:t>global financial</w:t>
      </w:r>
      <w:r w:rsidRPr="00A039D6">
        <w:rPr>
          <w:rStyle w:val="apple-style-span"/>
          <w:color w:val="000000"/>
          <w:sz w:val="24"/>
        </w:rPr>
        <w:t xml:space="preserve"> crisis, </w:t>
      </w:r>
      <w:r>
        <w:rPr>
          <w:rStyle w:val="apple-style-span"/>
          <w:color w:val="000000"/>
          <w:sz w:val="24"/>
        </w:rPr>
        <w:t>September</w:t>
      </w:r>
      <w:r w:rsidRPr="00A039D6">
        <w:rPr>
          <w:rStyle w:val="apple-style-span"/>
          <w:color w:val="000000"/>
          <w:sz w:val="24"/>
        </w:rPr>
        <w:t xml:space="preserve"> </w:t>
      </w:r>
      <w:r>
        <w:rPr>
          <w:rStyle w:val="apple-style-span"/>
          <w:color w:val="000000"/>
          <w:sz w:val="24"/>
        </w:rPr>
        <w:t xml:space="preserve">15, 2008 when Lehman Brothers </w:t>
      </w:r>
      <w:r>
        <w:rPr>
          <w:rStyle w:val="apple-style-span"/>
          <w:color w:val="000000"/>
          <w:sz w:val="24"/>
        </w:rPr>
        <w:lastRenderedPageBreak/>
        <w:t>collapsed</w:t>
      </w:r>
      <w:r w:rsidR="00C85807">
        <w:rPr>
          <w:rStyle w:val="apple-style-span"/>
          <w:rFonts w:hint="eastAsia"/>
          <w:color w:val="000000"/>
          <w:sz w:val="24"/>
        </w:rPr>
        <w:t>, and December 31, 2009 when the crisis is over</w:t>
      </w:r>
      <w:r w:rsidRPr="00A039D6">
        <w:rPr>
          <w:rStyle w:val="apple-style-span"/>
          <w:color w:val="000000"/>
          <w:sz w:val="24"/>
        </w:rPr>
        <w:t xml:space="preserve">. </w:t>
      </w:r>
      <w:r>
        <w:rPr>
          <w:rStyle w:val="apple-style-span"/>
          <w:color w:val="000000"/>
          <w:sz w:val="24"/>
        </w:rPr>
        <w:t>Clearly t</w:t>
      </w:r>
      <w:r w:rsidRPr="00A039D6">
        <w:rPr>
          <w:rStyle w:val="apple-style-span"/>
          <w:color w:val="000000"/>
          <w:sz w:val="24"/>
        </w:rPr>
        <w:t xml:space="preserve">he three </w:t>
      </w:r>
      <w:r>
        <w:rPr>
          <w:rStyle w:val="apple-style-span"/>
          <w:color w:val="000000"/>
          <w:sz w:val="24"/>
        </w:rPr>
        <w:t>factor</w:t>
      </w:r>
      <w:r w:rsidRPr="00A039D6">
        <w:rPr>
          <w:rStyle w:val="apple-style-span"/>
          <w:color w:val="000000"/>
          <w:sz w:val="24"/>
        </w:rPr>
        <w:t xml:space="preserve">s </w:t>
      </w:r>
      <w:r>
        <w:rPr>
          <w:rStyle w:val="apple-style-span"/>
          <w:color w:val="000000"/>
          <w:sz w:val="24"/>
        </w:rPr>
        <w:t>were</w:t>
      </w:r>
      <w:r w:rsidRPr="00A039D6">
        <w:rPr>
          <w:rStyle w:val="apple-style-span"/>
          <w:color w:val="000000"/>
          <w:sz w:val="24"/>
        </w:rPr>
        <w:t xml:space="preserve"> relatively steady before the </w:t>
      </w:r>
      <w:r w:rsidR="00CB5F9A">
        <w:rPr>
          <w:rStyle w:val="apple-style-span"/>
          <w:rFonts w:hint="eastAsia"/>
          <w:color w:val="000000"/>
          <w:sz w:val="24"/>
        </w:rPr>
        <w:t xml:space="preserve">start of the </w:t>
      </w:r>
      <w:r w:rsidRPr="00A039D6">
        <w:rPr>
          <w:rStyle w:val="apple-style-span"/>
          <w:color w:val="000000"/>
          <w:sz w:val="24"/>
        </w:rPr>
        <w:t>crisis</w:t>
      </w:r>
      <w:r>
        <w:rPr>
          <w:rStyle w:val="apple-style-span"/>
          <w:color w:val="000000"/>
          <w:sz w:val="24"/>
        </w:rPr>
        <w:t xml:space="preserve"> </w:t>
      </w:r>
      <w:r w:rsidR="00826976">
        <w:rPr>
          <w:rStyle w:val="apple-style-span"/>
          <w:rFonts w:hint="eastAsia"/>
          <w:color w:val="000000"/>
          <w:sz w:val="24"/>
        </w:rPr>
        <w:t>but</w:t>
      </w:r>
      <w:r>
        <w:rPr>
          <w:rStyle w:val="apple-style-span"/>
          <w:color w:val="000000"/>
          <w:sz w:val="24"/>
        </w:rPr>
        <w:t xml:space="preserve"> became</w:t>
      </w:r>
      <w:r w:rsidRPr="00A039D6">
        <w:rPr>
          <w:rStyle w:val="apple-style-span"/>
          <w:color w:val="000000"/>
          <w:sz w:val="24"/>
        </w:rPr>
        <w:t xml:space="preserve"> </w:t>
      </w:r>
      <w:r>
        <w:rPr>
          <w:rStyle w:val="apple-style-span"/>
          <w:color w:val="000000"/>
          <w:sz w:val="24"/>
        </w:rPr>
        <w:t xml:space="preserve">more </w:t>
      </w:r>
      <w:r w:rsidRPr="00A039D6">
        <w:rPr>
          <w:rStyle w:val="apple-style-span"/>
          <w:color w:val="000000"/>
          <w:sz w:val="24"/>
        </w:rPr>
        <w:t xml:space="preserve">volatile </w:t>
      </w:r>
      <w:r>
        <w:rPr>
          <w:rStyle w:val="apple-style-span"/>
          <w:color w:val="000000"/>
          <w:sz w:val="24"/>
        </w:rPr>
        <w:t xml:space="preserve">with the deepening </w:t>
      </w:r>
      <w:r w:rsidR="00CB5F9A">
        <w:rPr>
          <w:rStyle w:val="apple-style-span"/>
          <w:rFonts w:hint="eastAsia"/>
          <w:color w:val="000000"/>
          <w:sz w:val="24"/>
        </w:rPr>
        <w:t xml:space="preserve">of the </w:t>
      </w:r>
      <w:r>
        <w:rPr>
          <w:rStyle w:val="apple-style-span"/>
          <w:color w:val="000000"/>
          <w:sz w:val="24"/>
        </w:rPr>
        <w:t>crisis</w:t>
      </w:r>
      <w:r w:rsidRPr="00A039D6">
        <w:rPr>
          <w:rStyle w:val="apple-style-span"/>
          <w:color w:val="000000"/>
          <w:sz w:val="24"/>
        </w:rPr>
        <w:t>.</w:t>
      </w:r>
      <w:r>
        <w:rPr>
          <w:rStyle w:val="apple-style-span"/>
          <w:color w:val="000000"/>
          <w:sz w:val="24"/>
        </w:rPr>
        <w:t xml:space="preserve"> Panel A in </w:t>
      </w:r>
      <w:r w:rsidRPr="00A039D6">
        <w:rPr>
          <w:rStyle w:val="apple-style-span"/>
          <w:color w:val="000000"/>
          <w:sz w:val="24"/>
        </w:rPr>
        <w:t xml:space="preserve">Table </w:t>
      </w:r>
      <w:r>
        <w:rPr>
          <w:rStyle w:val="apple-style-span"/>
          <w:color w:val="000000"/>
          <w:sz w:val="24"/>
        </w:rPr>
        <w:t>2</w:t>
      </w:r>
      <w:r w:rsidRPr="00A039D6">
        <w:rPr>
          <w:rStyle w:val="apple-style-span"/>
          <w:color w:val="000000"/>
          <w:sz w:val="24"/>
        </w:rPr>
        <w:t xml:space="preserve"> present</w:t>
      </w:r>
      <w:r>
        <w:rPr>
          <w:rStyle w:val="apple-style-span"/>
          <w:color w:val="000000"/>
          <w:sz w:val="24"/>
        </w:rPr>
        <w:t>s</w:t>
      </w:r>
      <w:r w:rsidRPr="00A039D6">
        <w:rPr>
          <w:rStyle w:val="apple-style-span"/>
          <w:color w:val="000000"/>
          <w:sz w:val="24"/>
        </w:rPr>
        <w:t xml:space="preserve"> descriptive statistics for the estimated factors. The mean of</w:t>
      </w:r>
      <w:r w:rsidR="002E2343">
        <w:rPr>
          <w:rStyle w:val="apple-style-span"/>
          <w:rFonts w:hint="eastAsia"/>
          <w:color w:val="000000"/>
          <w:sz w:val="24"/>
        </w:rPr>
        <w:t xml:space="preserve"> </w:t>
      </w:r>
      <w:r w:rsidR="002E2343" w:rsidRPr="00E06BA7">
        <w:rPr>
          <w:position w:val="-12"/>
        </w:rPr>
        <w:object w:dxaOrig="360" w:dyaOrig="420">
          <v:shape id="_x0000_i1074" type="#_x0000_t75" style="width:18pt;height:21pt" o:ole="">
            <v:imagedata r:id="rId93" o:title=""/>
          </v:shape>
          <o:OLEObject Type="Embed" ProgID="Equation.DSMT4" ShapeID="_x0000_i1074" DrawAspect="Content" ObjectID="_1451184969" r:id="rId94"/>
        </w:object>
      </w:r>
      <w:r w:rsidR="002E2343">
        <w:rPr>
          <w:rFonts w:hint="eastAsia"/>
        </w:rPr>
        <w:t xml:space="preserve"> </w:t>
      </w:r>
      <w:r w:rsidRPr="00A039D6">
        <w:rPr>
          <w:rStyle w:val="apple-style-span"/>
          <w:color w:val="000000"/>
          <w:sz w:val="24"/>
        </w:rPr>
        <w:t xml:space="preserve">is 0.2047, which is quite close to the average volatility during the </w:t>
      </w:r>
      <w:r>
        <w:rPr>
          <w:rStyle w:val="apple-style-span"/>
          <w:color w:val="000000"/>
          <w:sz w:val="24"/>
        </w:rPr>
        <w:t>sample period</w:t>
      </w:r>
      <w:r w:rsidRPr="00A039D6">
        <w:rPr>
          <w:rStyle w:val="apple-style-span"/>
          <w:color w:val="000000"/>
          <w:sz w:val="24"/>
        </w:rPr>
        <w:t xml:space="preserve">. </w:t>
      </w:r>
      <w:r>
        <w:rPr>
          <w:rStyle w:val="apple-style-span"/>
          <w:color w:val="000000"/>
          <w:sz w:val="24"/>
        </w:rPr>
        <w:t>The a</w:t>
      </w:r>
      <w:r w:rsidRPr="00A039D6">
        <w:rPr>
          <w:rStyle w:val="apple-style-span"/>
          <w:color w:val="000000"/>
          <w:sz w:val="24"/>
        </w:rPr>
        <w:t>utocorrelation</w:t>
      </w:r>
      <w:r>
        <w:rPr>
          <w:rStyle w:val="apple-style-span"/>
          <w:color w:val="000000"/>
          <w:sz w:val="24"/>
        </w:rPr>
        <w:t>s suggest that it is t</w:t>
      </w:r>
      <w:r w:rsidRPr="00A039D6">
        <w:rPr>
          <w:rStyle w:val="apple-style-span"/>
          <w:color w:val="000000"/>
          <w:sz w:val="24"/>
        </w:rPr>
        <w:t>he most persistent</w:t>
      </w:r>
      <w:r>
        <w:rPr>
          <w:rStyle w:val="apple-style-span"/>
          <w:color w:val="000000"/>
          <w:sz w:val="24"/>
        </w:rPr>
        <w:t xml:space="preserve"> </w:t>
      </w:r>
      <w:r w:rsidR="00826976">
        <w:rPr>
          <w:rStyle w:val="apple-style-span"/>
          <w:color w:val="000000"/>
          <w:sz w:val="24"/>
        </w:rPr>
        <w:t>factor;</w:t>
      </w:r>
      <w:r w:rsidRPr="00A039D6">
        <w:rPr>
          <w:rStyle w:val="apple-style-span"/>
          <w:color w:val="000000"/>
          <w:sz w:val="24"/>
        </w:rPr>
        <w:t xml:space="preserve"> </w:t>
      </w:r>
      <w:r w:rsidR="00826976">
        <w:rPr>
          <w:rStyle w:val="apple-style-span"/>
          <w:rFonts w:hint="eastAsia"/>
          <w:color w:val="000000"/>
          <w:sz w:val="24"/>
        </w:rPr>
        <w:t>t</w:t>
      </w:r>
      <w:r>
        <w:rPr>
          <w:rStyle w:val="apple-style-span"/>
          <w:color w:val="000000"/>
          <w:sz w:val="24"/>
        </w:rPr>
        <w:t xml:space="preserve">herefore </w:t>
      </w:r>
      <w:r w:rsidRPr="00A039D6">
        <w:rPr>
          <w:rStyle w:val="apple-style-span"/>
          <w:color w:val="000000"/>
          <w:sz w:val="24"/>
        </w:rPr>
        <w:t>it</w:t>
      </w:r>
      <w:r w:rsidR="00826976">
        <w:rPr>
          <w:rStyle w:val="apple-style-span"/>
          <w:rFonts w:hint="eastAsia"/>
          <w:color w:val="000000"/>
          <w:sz w:val="24"/>
        </w:rPr>
        <w:t xml:space="preserve"> is natural</w:t>
      </w:r>
      <w:r w:rsidRPr="00A039D6">
        <w:rPr>
          <w:rStyle w:val="apple-style-span"/>
          <w:color w:val="000000"/>
          <w:sz w:val="24"/>
        </w:rPr>
        <w:t xml:space="preserve"> </w:t>
      </w:r>
      <w:r>
        <w:rPr>
          <w:rStyle w:val="apple-style-span"/>
          <w:color w:val="000000"/>
          <w:sz w:val="24"/>
        </w:rPr>
        <w:t>to view</w:t>
      </w:r>
      <w:r w:rsidR="002E2343">
        <w:rPr>
          <w:rStyle w:val="apple-style-span"/>
          <w:rFonts w:hint="eastAsia"/>
          <w:color w:val="000000"/>
          <w:sz w:val="24"/>
        </w:rPr>
        <w:t xml:space="preserve"> </w:t>
      </w:r>
      <w:r w:rsidR="00826976" w:rsidRPr="00E06BA7">
        <w:rPr>
          <w:position w:val="-12"/>
        </w:rPr>
        <w:object w:dxaOrig="360" w:dyaOrig="420">
          <v:shape id="_x0000_i1075" type="#_x0000_t75" style="width:18pt;height:21pt" o:ole="">
            <v:imagedata r:id="rId95" o:title=""/>
          </v:shape>
          <o:OLEObject Type="Embed" ProgID="Equation.DSMT4" ShapeID="_x0000_i1075" DrawAspect="Content" ObjectID="_1451184970" r:id="rId96"/>
        </w:object>
      </w:r>
      <w:r w:rsidR="002E2343">
        <w:rPr>
          <w:rFonts w:hint="eastAsia"/>
        </w:rPr>
        <w:t xml:space="preserve"> </w:t>
      </w:r>
      <w:r w:rsidRPr="00A039D6">
        <w:rPr>
          <w:rStyle w:val="apple-style-span"/>
          <w:color w:val="000000"/>
          <w:sz w:val="24"/>
        </w:rPr>
        <w:t xml:space="preserve">as </w:t>
      </w:r>
      <w:r>
        <w:rPr>
          <w:rStyle w:val="apple-style-span"/>
          <w:color w:val="000000"/>
          <w:sz w:val="24"/>
        </w:rPr>
        <w:t>a</w:t>
      </w:r>
      <w:r w:rsidRPr="00A039D6">
        <w:rPr>
          <w:rStyle w:val="apple-style-span"/>
          <w:color w:val="000000"/>
          <w:sz w:val="24"/>
        </w:rPr>
        <w:t xml:space="preserve"> long-</w:t>
      </w:r>
      <w:r>
        <w:rPr>
          <w:rStyle w:val="apple-style-span"/>
          <w:color w:val="000000"/>
          <w:sz w:val="24"/>
        </w:rPr>
        <w:t>term</w:t>
      </w:r>
      <w:r w:rsidRPr="00A039D6">
        <w:rPr>
          <w:rStyle w:val="apple-style-span"/>
          <w:color w:val="000000"/>
          <w:sz w:val="24"/>
        </w:rPr>
        <w:t xml:space="preserve"> volatility </w:t>
      </w:r>
      <w:r>
        <w:rPr>
          <w:rStyle w:val="apple-style-span"/>
          <w:color w:val="000000"/>
          <w:sz w:val="24"/>
        </w:rPr>
        <w:t>component</w:t>
      </w:r>
      <w:r w:rsidRPr="00A039D6">
        <w:rPr>
          <w:rStyle w:val="apple-style-span"/>
          <w:color w:val="000000"/>
          <w:sz w:val="24"/>
        </w:rPr>
        <w:t>.</w:t>
      </w:r>
      <w:r>
        <w:rPr>
          <w:rStyle w:val="apple-style-span"/>
          <w:color w:val="000000"/>
          <w:sz w:val="24"/>
        </w:rPr>
        <w:t xml:space="preserve"> A further check on the validity of the Nelson-Siegel model shows that the</w:t>
      </w:r>
      <w:r w:rsidRPr="00D13D82">
        <w:rPr>
          <w:rStyle w:val="apple-style-span"/>
          <w:color w:val="000000"/>
          <w:sz w:val="24"/>
        </w:rPr>
        <w:t xml:space="preserve"> </w:t>
      </w:r>
      <w:r w:rsidRPr="00A039D6">
        <w:rPr>
          <w:rStyle w:val="apple-style-span"/>
          <w:color w:val="000000"/>
          <w:sz w:val="24"/>
        </w:rPr>
        <w:t>pair</w:t>
      </w:r>
      <w:r>
        <w:rPr>
          <w:rStyle w:val="apple-style-span"/>
          <w:color w:val="000000"/>
          <w:sz w:val="24"/>
        </w:rPr>
        <w:t>-wise correlations</w:t>
      </w:r>
      <w:r w:rsidRPr="00A039D6">
        <w:rPr>
          <w:rStyle w:val="apple-style-span"/>
          <w:color w:val="000000"/>
          <w:sz w:val="24"/>
        </w:rPr>
        <w:t xml:space="preserve"> between the estimated factors are not large, </w:t>
      </w:r>
      <w:r>
        <w:rPr>
          <w:rStyle w:val="apple-style-span"/>
          <w:color w:val="000000"/>
          <w:sz w:val="24"/>
        </w:rPr>
        <w:t>as shown in Panel B of T</w:t>
      </w:r>
      <w:r w:rsidRPr="00A039D6">
        <w:rPr>
          <w:rStyle w:val="apple-style-span"/>
          <w:color w:val="000000"/>
          <w:sz w:val="24"/>
        </w:rPr>
        <w:t xml:space="preserve">able </w:t>
      </w:r>
      <w:r>
        <w:rPr>
          <w:rStyle w:val="apple-style-span"/>
          <w:color w:val="000000"/>
          <w:sz w:val="24"/>
        </w:rPr>
        <w:t>2</w:t>
      </w:r>
      <w:r w:rsidRPr="00A039D6">
        <w:rPr>
          <w:rStyle w:val="apple-style-span"/>
          <w:color w:val="000000"/>
          <w:sz w:val="24"/>
        </w:rPr>
        <w:t>.</w:t>
      </w:r>
      <w:r>
        <w:rPr>
          <w:rStyle w:val="apple-style-span"/>
          <w:color w:val="000000"/>
          <w:sz w:val="24"/>
        </w:rPr>
        <w:t xml:space="preserve"> </w:t>
      </w:r>
    </w:p>
    <w:p w:rsidR="004D36AE" w:rsidRDefault="00F87C54" w:rsidP="00FF3800">
      <w:pPr>
        <w:ind w:firstLineChars="200" w:firstLine="480"/>
        <w:rPr>
          <w:rStyle w:val="apple-style-span"/>
          <w:color w:val="000000"/>
          <w:sz w:val="24"/>
        </w:rPr>
      </w:pPr>
      <w:r>
        <w:rPr>
          <w:rStyle w:val="apple-style-span"/>
          <w:rFonts w:hint="eastAsia"/>
          <w:color w:val="000000"/>
          <w:sz w:val="24"/>
        </w:rPr>
        <w:t>T</w:t>
      </w:r>
      <w:r w:rsidR="004D36AE">
        <w:rPr>
          <w:rStyle w:val="apple-style-span"/>
          <w:color w:val="000000"/>
          <w:sz w:val="24"/>
        </w:rPr>
        <w:t>o confirm the stationarity</w:t>
      </w:r>
      <w:r w:rsidR="00CB5F9A">
        <w:rPr>
          <w:rStyle w:val="apple-style-span"/>
          <w:rFonts w:hint="eastAsia"/>
          <w:color w:val="000000"/>
          <w:sz w:val="24"/>
        </w:rPr>
        <w:t>, or otherwise,</w:t>
      </w:r>
      <w:r w:rsidR="004D36AE">
        <w:rPr>
          <w:rStyle w:val="apple-style-span"/>
          <w:color w:val="000000"/>
          <w:sz w:val="24"/>
        </w:rPr>
        <w:t xml:space="preserve"> of</w:t>
      </w:r>
      <w:r w:rsidR="002E2343">
        <w:rPr>
          <w:rStyle w:val="apple-style-span"/>
          <w:rFonts w:hint="eastAsia"/>
          <w:color w:val="000000"/>
          <w:sz w:val="24"/>
        </w:rPr>
        <w:t xml:space="preserve"> </w:t>
      </w:r>
      <w:r w:rsidR="00826976" w:rsidRPr="00826976">
        <w:rPr>
          <w:rStyle w:val="apple-style-span"/>
          <w:rFonts w:hint="eastAsia"/>
          <w:color w:val="000000"/>
          <w:sz w:val="24"/>
        </w:rPr>
        <w:t>these factors</w:t>
      </w:r>
      <w:r w:rsidR="002E2343">
        <w:rPr>
          <w:rFonts w:hint="eastAsia"/>
        </w:rPr>
        <w:t xml:space="preserve">, </w:t>
      </w:r>
      <w:r w:rsidR="00323089" w:rsidRPr="00F834BB">
        <w:rPr>
          <w:rStyle w:val="apple-style-span"/>
          <w:color w:val="000000"/>
          <w:sz w:val="24"/>
        </w:rPr>
        <w:fldChar w:fldCharType="begin"/>
      </w:r>
      <w:r w:rsidR="004D36AE" w:rsidRPr="00F834BB">
        <w:rPr>
          <w:rStyle w:val="apple-style-span"/>
          <w:color w:val="000000"/>
          <w:sz w:val="24"/>
        </w:rPr>
        <w:instrText xml:space="preserve"> QUOTE </w:instrText>
      </w:r>
      <w:r w:rsidR="005511AD">
        <w:pict>
          <v:shape id="_x0000_i1076" type="#_x0000_t75" style="width:45pt;height:18.75pt" equationxml="&lt;">
            <v:imagedata r:id="rId97" o:title="" chromakey="white"/>
          </v:shape>
        </w:pict>
      </w:r>
      <w:r w:rsidR="004D36AE" w:rsidRPr="00F834BB">
        <w:rPr>
          <w:rStyle w:val="apple-style-span"/>
          <w:color w:val="000000"/>
          <w:sz w:val="24"/>
        </w:rPr>
        <w:instrText xml:space="preserve"> </w:instrText>
      </w:r>
      <w:r w:rsidR="00323089" w:rsidRPr="00F834BB">
        <w:rPr>
          <w:rStyle w:val="apple-style-span"/>
          <w:color w:val="000000"/>
          <w:sz w:val="24"/>
        </w:rPr>
        <w:fldChar w:fldCharType="end"/>
      </w:r>
      <w:r w:rsidR="004D36AE">
        <w:rPr>
          <w:rStyle w:val="apple-style-span"/>
          <w:color w:val="000000"/>
          <w:sz w:val="24"/>
        </w:rPr>
        <w:t>we conduct a</w:t>
      </w:r>
      <w:r w:rsidR="004D36AE" w:rsidRPr="00A039D6">
        <w:rPr>
          <w:rStyle w:val="apple-style-span"/>
          <w:color w:val="000000"/>
          <w:sz w:val="24"/>
        </w:rPr>
        <w:t xml:space="preserve">ugmented Dickey–Fuller </w:t>
      </w:r>
      <w:r w:rsidR="004D36AE">
        <w:rPr>
          <w:rStyle w:val="apple-style-span"/>
          <w:color w:val="000000"/>
          <w:sz w:val="24"/>
        </w:rPr>
        <w:t xml:space="preserve">(ADF) </w:t>
      </w:r>
      <w:r w:rsidR="004D36AE" w:rsidRPr="00A039D6">
        <w:rPr>
          <w:rStyle w:val="apple-style-span"/>
          <w:color w:val="000000"/>
          <w:sz w:val="24"/>
        </w:rPr>
        <w:t>tests</w:t>
      </w:r>
      <w:r w:rsidR="004D36AE">
        <w:rPr>
          <w:rStyle w:val="apple-style-span"/>
          <w:color w:val="000000"/>
          <w:sz w:val="24"/>
        </w:rPr>
        <w:t xml:space="preserve"> </w:t>
      </w:r>
      <w:r w:rsidR="004D36AE" w:rsidRPr="00A039D6">
        <w:rPr>
          <w:rStyle w:val="apple-style-span"/>
          <w:color w:val="000000"/>
          <w:sz w:val="24"/>
        </w:rPr>
        <w:t>under three assumptions</w:t>
      </w:r>
      <w:r w:rsidR="004D36AE">
        <w:rPr>
          <w:rStyle w:val="apple-style-span"/>
          <w:color w:val="000000"/>
          <w:sz w:val="24"/>
        </w:rPr>
        <w:t xml:space="preserve">: </w:t>
      </w:r>
      <w:r w:rsidR="004D36AE" w:rsidRPr="00A039D6">
        <w:rPr>
          <w:rStyle w:val="apple-style-span"/>
          <w:color w:val="000000"/>
          <w:sz w:val="24"/>
        </w:rPr>
        <w:t>the regression equation conta</w:t>
      </w:r>
      <w:r w:rsidR="004D36AE">
        <w:rPr>
          <w:rStyle w:val="apple-style-span"/>
          <w:color w:val="000000"/>
          <w:sz w:val="24"/>
        </w:rPr>
        <w:t>ins</w:t>
      </w:r>
      <w:r w:rsidR="004D36AE" w:rsidRPr="00A039D6">
        <w:rPr>
          <w:rStyle w:val="apple-style-span"/>
          <w:color w:val="000000"/>
          <w:sz w:val="24"/>
        </w:rPr>
        <w:t xml:space="preserve"> the constant and time trend </w:t>
      </w:r>
      <w:r w:rsidR="004D36AE">
        <w:rPr>
          <w:rStyle w:val="apple-style-span"/>
          <w:color w:val="000000"/>
          <w:sz w:val="24"/>
        </w:rPr>
        <w:t>ter</w:t>
      </w:r>
      <w:r w:rsidR="004D36AE" w:rsidRPr="00A039D6">
        <w:rPr>
          <w:rStyle w:val="apple-style-span"/>
          <w:color w:val="000000"/>
          <w:sz w:val="24"/>
        </w:rPr>
        <w:t xml:space="preserve">ms, </w:t>
      </w:r>
      <w:r w:rsidR="004D36AE">
        <w:rPr>
          <w:rStyle w:val="apple-style-span"/>
          <w:color w:val="000000"/>
          <w:sz w:val="24"/>
        </w:rPr>
        <w:t xml:space="preserve">it </w:t>
      </w:r>
      <w:r w:rsidR="004D36AE" w:rsidRPr="00A039D6">
        <w:rPr>
          <w:rStyle w:val="apple-style-span"/>
          <w:color w:val="000000"/>
          <w:sz w:val="24"/>
        </w:rPr>
        <w:t>contain</w:t>
      </w:r>
      <w:r w:rsidR="004D36AE">
        <w:rPr>
          <w:rStyle w:val="apple-style-span"/>
          <w:color w:val="000000"/>
          <w:sz w:val="24"/>
        </w:rPr>
        <w:t xml:space="preserve">s only a constant term, and it contains none of these terms. </w:t>
      </w:r>
      <w:r>
        <w:rPr>
          <w:rStyle w:val="apple-style-span"/>
          <w:rFonts w:hint="eastAsia"/>
          <w:color w:val="000000"/>
          <w:sz w:val="24"/>
        </w:rPr>
        <w:t xml:space="preserve">Panel C of </w:t>
      </w:r>
      <w:r w:rsidR="004D36AE">
        <w:rPr>
          <w:rStyle w:val="apple-style-span"/>
          <w:color w:val="000000"/>
          <w:sz w:val="24"/>
        </w:rPr>
        <w:t xml:space="preserve">Table </w:t>
      </w:r>
      <w:r>
        <w:rPr>
          <w:rStyle w:val="apple-style-span"/>
          <w:rFonts w:hint="eastAsia"/>
          <w:color w:val="000000"/>
          <w:sz w:val="24"/>
        </w:rPr>
        <w:t>2</w:t>
      </w:r>
      <w:r w:rsidR="004D36AE" w:rsidRPr="00A039D6">
        <w:rPr>
          <w:rStyle w:val="apple-style-span"/>
          <w:color w:val="000000"/>
          <w:sz w:val="24"/>
        </w:rPr>
        <w:t xml:space="preserve"> displays the results of</w:t>
      </w:r>
      <w:r w:rsidR="004D36AE">
        <w:rPr>
          <w:rStyle w:val="apple-style-span"/>
          <w:color w:val="000000"/>
          <w:sz w:val="24"/>
        </w:rPr>
        <w:t xml:space="preserve"> the</w:t>
      </w:r>
      <w:r w:rsidR="004D36AE" w:rsidRPr="00A039D6">
        <w:rPr>
          <w:rStyle w:val="apple-style-span"/>
          <w:color w:val="000000"/>
          <w:sz w:val="24"/>
        </w:rPr>
        <w:t xml:space="preserve"> ADF test</w:t>
      </w:r>
      <w:r w:rsidR="004D36AE">
        <w:rPr>
          <w:rStyle w:val="apple-style-span"/>
          <w:color w:val="000000"/>
          <w:sz w:val="24"/>
        </w:rPr>
        <w:t>s. A</w:t>
      </w:r>
      <w:r w:rsidR="004D36AE" w:rsidRPr="00A039D6">
        <w:rPr>
          <w:rStyle w:val="apple-style-span"/>
          <w:color w:val="000000"/>
          <w:sz w:val="24"/>
        </w:rPr>
        <w:t xml:space="preserve">ll </w:t>
      </w:r>
      <w:r w:rsidR="004D36AE">
        <w:rPr>
          <w:rStyle w:val="apple-style-span"/>
          <w:color w:val="000000"/>
          <w:sz w:val="24"/>
        </w:rPr>
        <w:t>tests fail to reject the null hypothesis</w:t>
      </w:r>
      <w:r w:rsidR="004D36AE" w:rsidRPr="00A039D6">
        <w:rPr>
          <w:rStyle w:val="apple-style-span"/>
          <w:color w:val="000000"/>
          <w:sz w:val="24"/>
        </w:rPr>
        <w:t xml:space="preserve"> that </w:t>
      </w:r>
      <w:r w:rsidR="00323089" w:rsidRPr="00F834BB">
        <w:rPr>
          <w:rStyle w:val="apple-style-span"/>
          <w:color w:val="000000"/>
          <w:sz w:val="24"/>
        </w:rPr>
        <w:fldChar w:fldCharType="begin"/>
      </w:r>
      <w:r w:rsidR="004D36AE" w:rsidRPr="00F834BB">
        <w:rPr>
          <w:rStyle w:val="apple-style-span"/>
          <w:color w:val="000000"/>
          <w:sz w:val="24"/>
        </w:rPr>
        <w:instrText xml:space="preserve"> QUOTE </w:instrText>
      </w:r>
      <w:r w:rsidR="005511AD">
        <w:pict>
          <v:shape id="_x0000_i1077" type="#_x0000_t75" style="width:17.25pt;height:15pt" equationxml="&lt;">
            <v:imagedata r:id="rId98" o:title="" chromakey="white"/>
          </v:shape>
        </w:pict>
      </w:r>
      <w:r w:rsidR="004D36AE" w:rsidRPr="00F834BB">
        <w:rPr>
          <w:rStyle w:val="apple-style-span"/>
          <w:color w:val="000000"/>
          <w:sz w:val="24"/>
        </w:rPr>
        <w:instrText xml:space="preserve"> </w:instrText>
      </w:r>
      <w:r w:rsidR="00323089" w:rsidRPr="00F834BB">
        <w:rPr>
          <w:rStyle w:val="apple-style-span"/>
          <w:color w:val="000000"/>
          <w:sz w:val="24"/>
        </w:rPr>
        <w:fldChar w:fldCharType="separate"/>
      </w:r>
      <w:r w:rsidR="002E2343" w:rsidRPr="00E06BA7">
        <w:rPr>
          <w:position w:val="-12"/>
        </w:rPr>
        <w:object w:dxaOrig="360" w:dyaOrig="420">
          <v:shape id="_x0000_i1078" type="#_x0000_t75" style="width:18pt;height:21pt" o:ole="">
            <v:imagedata r:id="rId99" o:title=""/>
          </v:shape>
          <o:OLEObject Type="Embed" ProgID="Equation.DSMT4" ShapeID="_x0000_i1078" DrawAspect="Content" ObjectID="_1451184971" r:id="rId100"/>
        </w:object>
      </w:r>
      <w:r w:rsidR="00323089" w:rsidRPr="00F834BB">
        <w:rPr>
          <w:rStyle w:val="apple-style-span"/>
          <w:color w:val="000000"/>
          <w:sz w:val="24"/>
        </w:rPr>
        <w:fldChar w:fldCharType="end"/>
      </w:r>
      <w:r w:rsidR="004D36AE" w:rsidRPr="00A039D6">
        <w:rPr>
          <w:rStyle w:val="apple-style-span"/>
          <w:color w:val="000000"/>
          <w:sz w:val="24"/>
        </w:rPr>
        <w:t xml:space="preserve"> </w:t>
      </w:r>
      <w:r w:rsidR="004D36AE">
        <w:rPr>
          <w:rStyle w:val="apple-style-span"/>
          <w:color w:val="000000"/>
          <w:sz w:val="24"/>
        </w:rPr>
        <w:t xml:space="preserve">has a unit root, </w:t>
      </w:r>
      <w:r w:rsidR="004D36AE" w:rsidRPr="00A039D6">
        <w:rPr>
          <w:rStyle w:val="apple-style-span"/>
          <w:color w:val="000000"/>
          <w:sz w:val="24"/>
        </w:rPr>
        <w:t xml:space="preserve">and </w:t>
      </w:r>
      <w:r w:rsidR="004D36AE">
        <w:rPr>
          <w:rStyle w:val="apple-style-span"/>
          <w:color w:val="000000"/>
          <w:sz w:val="24"/>
        </w:rPr>
        <w:t xml:space="preserve">all reject the null </w:t>
      </w:r>
      <w:r w:rsidR="004D36AE" w:rsidRPr="00A039D6">
        <w:rPr>
          <w:rStyle w:val="apple-style-span"/>
          <w:color w:val="000000"/>
          <w:sz w:val="24"/>
        </w:rPr>
        <w:t>that</w:t>
      </w:r>
      <w:r w:rsidR="002E2343">
        <w:rPr>
          <w:rStyle w:val="apple-style-span"/>
          <w:rFonts w:hint="eastAsia"/>
          <w:color w:val="000000"/>
          <w:sz w:val="24"/>
        </w:rPr>
        <w:t xml:space="preserve"> </w:t>
      </w:r>
      <w:r w:rsidR="002E2343" w:rsidRPr="00E06BA7">
        <w:rPr>
          <w:position w:val="-12"/>
        </w:rPr>
        <w:object w:dxaOrig="380" w:dyaOrig="420">
          <v:shape id="_x0000_i1079" type="#_x0000_t75" style="width:18.75pt;height:21pt" o:ole="">
            <v:imagedata r:id="rId101" o:title=""/>
          </v:shape>
          <o:OLEObject Type="Embed" ProgID="Equation.DSMT4" ShapeID="_x0000_i1079" DrawAspect="Content" ObjectID="_1451184972" r:id="rId102"/>
        </w:object>
      </w:r>
      <w:r w:rsidR="002E2343">
        <w:rPr>
          <w:rFonts w:hint="eastAsia"/>
        </w:rPr>
        <w:t xml:space="preserve"> </w:t>
      </w:r>
      <w:r w:rsidR="004D36AE" w:rsidRPr="00A039D6">
        <w:rPr>
          <w:rStyle w:val="apple-style-span"/>
          <w:color w:val="000000"/>
          <w:sz w:val="24"/>
        </w:rPr>
        <w:t>and</w:t>
      </w:r>
      <w:r w:rsidR="002E2343">
        <w:rPr>
          <w:rStyle w:val="apple-style-span"/>
          <w:rFonts w:hint="eastAsia"/>
          <w:color w:val="000000"/>
          <w:sz w:val="24"/>
        </w:rPr>
        <w:t xml:space="preserve"> </w:t>
      </w:r>
      <w:r w:rsidR="002E2343" w:rsidRPr="00E06BA7">
        <w:rPr>
          <w:position w:val="-12"/>
        </w:rPr>
        <w:object w:dxaOrig="360" w:dyaOrig="420">
          <v:shape id="_x0000_i1080" type="#_x0000_t75" style="width:18pt;height:21pt" o:ole="">
            <v:imagedata r:id="rId103" o:title=""/>
          </v:shape>
          <o:OLEObject Type="Embed" ProgID="Equation.DSMT4" ShapeID="_x0000_i1080" DrawAspect="Content" ObjectID="_1451184973" r:id="rId104"/>
        </w:object>
      </w:r>
      <w:r w:rsidR="004D36AE" w:rsidRPr="00A039D6">
        <w:rPr>
          <w:rStyle w:val="apple-style-span"/>
          <w:color w:val="000000"/>
          <w:sz w:val="24"/>
        </w:rPr>
        <w:t xml:space="preserve"> </w:t>
      </w:r>
      <w:r w:rsidR="004D36AE">
        <w:rPr>
          <w:rStyle w:val="apple-style-span"/>
          <w:color w:val="000000"/>
          <w:sz w:val="24"/>
        </w:rPr>
        <w:t>have unit roots</w:t>
      </w:r>
      <w:r w:rsidR="004D36AE" w:rsidRPr="00A039D6">
        <w:rPr>
          <w:rStyle w:val="apple-style-span"/>
          <w:color w:val="000000"/>
          <w:sz w:val="24"/>
        </w:rPr>
        <w:t xml:space="preserve">. </w:t>
      </w:r>
      <w:r w:rsidR="004D36AE">
        <w:rPr>
          <w:rStyle w:val="apple-style-span"/>
          <w:color w:val="000000"/>
          <w:sz w:val="24"/>
        </w:rPr>
        <w:t>T</w:t>
      </w:r>
      <w:r w:rsidR="004D36AE" w:rsidRPr="00A039D6">
        <w:rPr>
          <w:rStyle w:val="apple-style-span"/>
          <w:color w:val="000000"/>
          <w:sz w:val="24"/>
        </w:rPr>
        <w:t>he first difference of</w:t>
      </w:r>
      <w:r w:rsidR="00826976" w:rsidRPr="00E06BA7">
        <w:rPr>
          <w:position w:val="-12"/>
        </w:rPr>
        <w:object w:dxaOrig="360" w:dyaOrig="420">
          <v:shape id="_x0000_i1081" type="#_x0000_t75" style="width:18pt;height:21pt" o:ole="">
            <v:imagedata r:id="rId105" o:title=""/>
          </v:shape>
          <o:OLEObject Type="Embed" ProgID="Equation.DSMT4" ShapeID="_x0000_i1081" DrawAspect="Content" ObjectID="_1451184974" r:id="rId106"/>
        </w:object>
      </w:r>
      <w:r w:rsidR="004D36AE">
        <w:rPr>
          <w:rStyle w:val="apple-style-span"/>
          <w:color w:val="000000"/>
          <w:sz w:val="24"/>
        </w:rPr>
        <w:t>, h</w:t>
      </w:r>
      <w:r w:rsidR="004D36AE" w:rsidRPr="00A039D6">
        <w:rPr>
          <w:rStyle w:val="apple-style-span"/>
          <w:color w:val="000000"/>
          <w:sz w:val="24"/>
        </w:rPr>
        <w:t xml:space="preserve">owever, </w:t>
      </w:r>
      <w:r w:rsidR="00826976">
        <w:rPr>
          <w:rStyle w:val="apple-style-span"/>
          <w:color w:val="000000"/>
          <w:sz w:val="24"/>
        </w:rPr>
        <w:t>seems to satisfy the stationar</w:t>
      </w:r>
      <w:r w:rsidR="00826976">
        <w:rPr>
          <w:rStyle w:val="apple-style-span"/>
          <w:rFonts w:hint="eastAsia"/>
          <w:color w:val="000000"/>
          <w:sz w:val="24"/>
        </w:rPr>
        <w:t>ity</w:t>
      </w:r>
      <w:r w:rsidR="004D36AE">
        <w:rPr>
          <w:rStyle w:val="apple-style-span"/>
          <w:color w:val="000000"/>
          <w:sz w:val="24"/>
        </w:rPr>
        <w:t xml:space="preserve"> assumption</w:t>
      </w:r>
      <w:r w:rsidR="004D36AE" w:rsidRPr="00A039D6">
        <w:rPr>
          <w:rStyle w:val="apple-style-span"/>
          <w:color w:val="000000"/>
          <w:sz w:val="24"/>
        </w:rPr>
        <w:t xml:space="preserve">. </w:t>
      </w:r>
    </w:p>
    <w:p w:rsidR="004D36AE" w:rsidRPr="00826976" w:rsidRDefault="004D36AE" w:rsidP="00FF3800">
      <w:pPr>
        <w:ind w:firstLineChars="200" w:firstLine="480"/>
        <w:rPr>
          <w:rStyle w:val="apple-style-span"/>
          <w:color w:val="000000"/>
          <w:sz w:val="24"/>
        </w:rPr>
      </w:pPr>
    </w:p>
    <w:p w:rsidR="004D36AE" w:rsidRDefault="004D36AE" w:rsidP="00FF3800">
      <w:pPr>
        <w:ind w:firstLineChars="1050" w:firstLine="2520"/>
        <w:rPr>
          <w:rStyle w:val="apple-style-span"/>
          <w:color w:val="000000"/>
          <w:sz w:val="24"/>
        </w:rPr>
      </w:pPr>
      <w:r w:rsidRPr="00A039D6">
        <w:rPr>
          <w:rStyle w:val="apple-style-span"/>
          <w:color w:val="000000"/>
          <w:sz w:val="24"/>
        </w:rPr>
        <w:t xml:space="preserve">[Insert Table </w:t>
      </w:r>
      <w:r w:rsidR="00F87C54">
        <w:rPr>
          <w:rStyle w:val="apple-style-span"/>
          <w:rFonts w:hint="eastAsia"/>
          <w:color w:val="000000"/>
          <w:sz w:val="24"/>
        </w:rPr>
        <w:t>2</w:t>
      </w:r>
      <w:r w:rsidRPr="00A039D6">
        <w:rPr>
          <w:rStyle w:val="apple-style-span"/>
          <w:color w:val="000000"/>
          <w:sz w:val="24"/>
        </w:rPr>
        <w:t xml:space="preserve"> here]</w:t>
      </w:r>
    </w:p>
    <w:p w:rsidR="004D36AE" w:rsidRPr="00A039D6" w:rsidRDefault="004D36AE" w:rsidP="001F7BA3">
      <w:pPr>
        <w:ind w:firstLineChars="1050" w:firstLine="2520"/>
        <w:rPr>
          <w:rStyle w:val="apple-style-span"/>
          <w:color w:val="000000"/>
          <w:sz w:val="24"/>
        </w:rPr>
      </w:pPr>
    </w:p>
    <w:p w:rsidR="004D36AE" w:rsidRPr="00A039D6" w:rsidRDefault="00CB5F9A" w:rsidP="00FF3800">
      <w:pPr>
        <w:ind w:firstLineChars="200" w:firstLine="480"/>
        <w:rPr>
          <w:rStyle w:val="apple-style-span"/>
          <w:color w:val="000000"/>
          <w:sz w:val="24"/>
        </w:rPr>
      </w:pPr>
      <w:r>
        <w:rPr>
          <w:rStyle w:val="apple-style-span"/>
          <w:rFonts w:hint="eastAsia"/>
          <w:sz w:val="24"/>
        </w:rPr>
        <w:t>As</w:t>
      </w:r>
      <w:r w:rsidR="004D36AE">
        <w:rPr>
          <w:rStyle w:val="apple-style-span"/>
          <w:sz w:val="24"/>
        </w:rPr>
        <w:t xml:space="preserve"> a visual interpretation of the two factors as long- and short-term volatilities, </w:t>
      </w:r>
      <w:r w:rsidR="004D36AE">
        <w:rPr>
          <w:rStyle w:val="apple-style-span"/>
          <w:color w:val="000000"/>
          <w:sz w:val="24"/>
        </w:rPr>
        <w:t xml:space="preserve">Figure </w:t>
      </w:r>
      <w:r w:rsidR="00826976">
        <w:rPr>
          <w:rStyle w:val="apple-style-span"/>
          <w:rFonts w:hint="eastAsia"/>
          <w:color w:val="1F497D"/>
          <w:sz w:val="24"/>
        </w:rPr>
        <w:t>4</w:t>
      </w:r>
      <w:r w:rsidR="004D36AE">
        <w:rPr>
          <w:rStyle w:val="apple-style-span"/>
          <w:color w:val="000000"/>
          <w:sz w:val="24"/>
        </w:rPr>
        <w:t xml:space="preserve"> </w:t>
      </w:r>
      <w:r w:rsidR="004D36AE" w:rsidRPr="00A039D6">
        <w:rPr>
          <w:rStyle w:val="apple-style-span"/>
          <w:color w:val="000000"/>
          <w:sz w:val="24"/>
        </w:rPr>
        <w:t>plot</w:t>
      </w:r>
      <w:r w:rsidR="004D36AE">
        <w:rPr>
          <w:rStyle w:val="apple-style-span"/>
          <w:color w:val="000000"/>
          <w:sz w:val="24"/>
        </w:rPr>
        <w:t>s</w:t>
      </w:r>
      <w:r w:rsidR="00B95CD3">
        <w:rPr>
          <w:rStyle w:val="apple-style-span"/>
          <w:rFonts w:hint="eastAsia"/>
          <w:color w:val="000000"/>
          <w:sz w:val="24"/>
        </w:rPr>
        <w:t xml:space="preserve"> </w:t>
      </w:r>
      <w:r w:rsidR="00B95CD3" w:rsidRPr="00E06BA7">
        <w:rPr>
          <w:position w:val="-12"/>
        </w:rPr>
        <w:object w:dxaOrig="960" w:dyaOrig="420">
          <v:shape id="_x0000_i1082" type="#_x0000_t75" style="width:47.25pt;height:21pt" o:ole="">
            <v:imagedata r:id="rId107" o:title=""/>
          </v:shape>
          <o:OLEObject Type="Embed" ProgID="Equation.DSMT4" ShapeID="_x0000_i1082" DrawAspect="Content" ObjectID="_1451184975" r:id="rId108"/>
        </w:object>
      </w:r>
      <w:r w:rsidR="00B95CD3">
        <w:rPr>
          <w:rFonts w:hint="eastAsia"/>
        </w:rPr>
        <w:t xml:space="preserve"> </w:t>
      </w:r>
      <w:r w:rsidR="004D36AE" w:rsidRPr="00A039D6">
        <w:rPr>
          <w:rStyle w:val="apple-style-span"/>
          <w:color w:val="000000"/>
          <w:sz w:val="24"/>
        </w:rPr>
        <w:t>along with the VIX</w:t>
      </w:r>
      <w:r w:rsidR="004D36AE">
        <w:rPr>
          <w:rStyle w:val="apple-style-span"/>
          <w:color w:val="000000"/>
          <w:sz w:val="24"/>
        </w:rPr>
        <w:t xml:space="preserve"> index</w:t>
      </w:r>
      <w:r w:rsidR="004D36AE" w:rsidRPr="00A039D6">
        <w:rPr>
          <w:rStyle w:val="apple-style-span"/>
          <w:color w:val="000000"/>
          <w:sz w:val="24"/>
        </w:rPr>
        <w:t>.</w:t>
      </w:r>
      <w:r w:rsidR="004D36AE">
        <w:rPr>
          <w:rStyle w:val="apple-style-span"/>
          <w:color w:val="000000"/>
          <w:sz w:val="24"/>
        </w:rPr>
        <w:t xml:space="preserve"> Compared with the VIX,</w:t>
      </w:r>
      <w:r w:rsidR="004D36AE" w:rsidRPr="00A039D6">
        <w:rPr>
          <w:rStyle w:val="apple-style-span"/>
          <w:color w:val="000000"/>
          <w:sz w:val="24"/>
        </w:rPr>
        <w:t xml:space="preserve"> </w:t>
      </w:r>
      <w:r w:rsidR="002E2343" w:rsidRPr="00E06BA7">
        <w:rPr>
          <w:position w:val="-12"/>
        </w:rPr>
        <w:object w:dxaOrig="360" w:dyaOrig="420">
          <v:shape id="_x0000_i1083" type="#_x0000_t75" style="width:18pt;height:21pt" o:ole="">
            <v:imagedata r:id="rId99" o:title=""/>
          </v:shape>
          <o:OLEObject Type="Embed" ProgID="Equation.DSMT4" ShapeID="_x0000_i1083" DrawAspect="Content" ObjectID="_1451184976" r:id="rId109"/>
        </w:object>
      </w:r>
      <w:r w:rsidR="002E2343">
        <w:rPr>
          <w:rFonts w:hint="eastAsia"/>
        </w:rPr>
        <w:t xml:space="preserve"> </w:t>
      </w:r>
      <w:r w:rsidR="004D36AE">
        <w:rPr>
          <w:rStyle w:val="apple-style-span"/>
          <w:color w:val="000000"/>
          <w:sz w:val="24"/>
        </w:rPr>
        <w:t xml:space="preserve">moves slowly and smoothly and captures the trend of the volatility very well, verifying that it reflects </w:t>
      </w:r>
      <w:r w:rsidR="00826976">
        <w:rPr>
          <w:rStyle w:val="apple-style-span"/>
          <w:rFonts w:hint="eastAsia"/>
          <w:color w:val="000000"/>
          <w:sz w:val="24"/>
        </w:rPr>
        <w:t xml:space="preserve">the </w:t>
      </w:r>
      <w:r w:rsidR="004D36AE">
        <w:rPr>
          <w:rStyle w:val="apple-style-span"/>
          <w:color w:val="000000"/>
          <w:sz w:val="24"/>
        </w:rPr>
        <w:t xml:space="preserve">long-term volatility. </w:t>
      </w:r>
      <w:r w:rsidR="002E2343" w:rsidRPr="00E06BA7">
        <w:rPr>
          <w:position w:val="-12"/>
        </w:rPr>
        <w:object w:dxaOrig="380" w:dyaOrig="420">
          <v:shape id="_x0000_i1084" type="#_x0000_t75" style="width:18.75pt;height:21pt" o:ole="">
            <v:imagedata r:id="rId101" o:title=""/>
          </v:shape>
          <o:OLEObject Type="Embed" ProgID="Equation.DSMT4" ShapeID="_x0000_i1084" DrawAspect="Content" ObjectID="_1451184977" r:id="rId110"/>
        </w:object>
      </w:r>
      <w:proofErr w:type="gramStart"/>
      <w:r w:rsidRPr="00CB5F9A">
        <w:rPr>
          <w:rStyle w:val="apple-style-span"/>
          <w:color w:val="000000"/>
          <w:sz w:val="24"/>
        </w:rPr>
        <w:t>and</w:t>
      </w:r>
      <w:proofErr w:type="gramEnd"/>
      <w:r w:rsidRPr="00CB5F9A">
        <w:rPr>
          <w:rStyle w:val="apple-style-span"/>
          <w:color w:val="000000"/>
          <w:sz w:val="24"/>
        </w:rPr>
        <w:t xml:space="preserve"> VIX mimic each other with a high correlation of </w:t>
      </w:r>
      <w:r>
        <w:rPr>
          <w:rStyle w:val="apple-style-span"/>
          <w:rFonts w:hint="eastAsia"/>
          <w:color w:val="000000"/>
          <w:sz w:val="24"/>
        </w:rPr>
        <w:t>0.8333</w:t>
      </w:r>
      <w:r w:rsidR="00C85807">
        <w:rPr>
          <w:rStyle w:val="apple-style-span"/>
          <w:rFonts w:hint="eastAsia"/>
          <w:color w:val="000000"/>
          <w:sz w:val="24"/>
        </w:rPr>
        <w:t xml:space="preserve">, </w:t>
      </w:r>
      <w:r w:rsidR="00353C1F">
        <w:rPr>
          <w:rStyle w:val="apple-style-span"/>
          <w:rFonts w:hint="eastAsia"/>
          <w:color w:val="000000"/>
          <w:sz w:val="24"/>
        </w:rPr>
        <w:t>consistent</w:t>
      </w:r>
      <w:r w:rsidRPr="00CB5F9A">
        <w:rPr>
          <w:rStyle w:val="apple-style-span"/>
          <w:color w:val="000000"/>
          <w:sz w:val="24"/>
        </w:rPr>
        <w:t xml:space="preserve"> </w:t>
      </w:r>
      <w:r w:rsidR="00C85807">
        <w:rPr>
          <w:rStyle w:val="apple-style-span"/>
          <w:rFonts w:hint="eastAsia"/>
          <w:color w:val="000000"/>
          <w:sz w:val="24"/>
        </w:rPr>
        <w:t xml:space="preserve">with the notion that </w:t>
      </w:r>
      <w:r w:rsidR="002E2343" w:rsidRPr="00E06BA7">
        <w:rPr>
          <w:position w:val="-12"/>
        </w:rPr>
        <w:object w:dxaOrig="380" w:dyaOrig="420">
          <v:shape id="_x0000_i1085" type="#_x0000_t75" style="width:18.75pt;height:21pt" o:ole="">
            <v:imagedata r:id="rId101" o:title=""/>
          </v:shape>
          <o:OLEObject Type="Embed" ProgID="Equation.DSMT4" ShapeID="_x0000_i1085" DrawAspect="Content" ObjectID="_1451184978" r:id="rId111"/>
        </w:object>
      </w:r>
      <w:r w:rsidRPr="00CB5F9A">
        <w:rPr>
          <w:rStyle w:val="apple-style-span"/>
          <w:color w:val="000000"/>
          <w:sz w:val="24"/>
        </w:rPr>
        <w:t xml:space="preserve"> reflects the short-term volatility component.</w:t>
      </w:r>
      <w:r w:rsidRPr="00CB5F9A">
        <w:rPr>
          <w:rStyle w:val="apple-style-span"/>
          <w:rFonts w:hint="eastAsia"/>
          <w:color w:val="000000"/>
          <w:sz w:val="24"/>
        </w:rPr>
        <w:t xml:space="preserve"> </w:t>
      </w:r>
    </w:p>
    <w:p w:rsidR="004D36AE" w:rsidRPr="00A039D6" w:rsidRDefault="004D36AE" w:rsidP="00FF3800">
      <w:pPr>
        <w:ind w:leftChars="114" w:left="239" w:firstLineChars="797" w:firstLine="1913"/>
        <w:rPr>
          <w:rStyle w:val="apple-style-span"/>
          <w:color w:val="000000"/>
          <w:sz w:val="24"/>
        </w:rPr>
      </w:pPr>
    </w:p>
    <w:p w:rsidR="004D36AE" w:rsidRPr="00981434" w:rsidRDefault="004D36AE" w:rsidP="00FF3800">
      <w:pPr>
        <w:ind w:leftChars="114" w:left="239" w:firstLineChars="797" w:firstLine="1913"/>
        <w:rPr>
          <w:rStyle w:val="apple-style-span"/>
          <w:sz w:val="24"/>
        </w:rPr>
      </w:pPr>
      <w:r w:rsidRPr="00981434">
        <w:rPr>
          <w:rStyle w:val="apple-style-span"/>
          <w:sz w:val="24"/>
        </w:rPr>
        <w:t>[Insert Fig</w:t>
      </w:r>
      <w:r>
        <w:rPr>
          <w:rStyle w:val="apple-style-span"/>
          <w:sz w:val="24"/>
        </w:rPr>
        <w:t>ure</w:t>
      </w:r>
      <w:r w:rsidRPr="00981434">
        <w:rPr>
          <w:rStyle w:val="apple-style-span"/>
          <w:sz w:val="24"/>
        </w:rPr>
        <w:t xml:space="preserve"> </w:t>
      </w:r>
      <w:r w:rsidR="00AC36FB">
        <w:rPr>
          <w:rStyle w:val="apple-style-span"/>
          <w:rFonts w:hint="eastAsia"/>
          <w:sz w:val="24"/>
        </w:rPr>
        <w:t>4</w:t>
      </w:r>
      <w:r w:rsidRPr="00981434">
        <w:rPr>
          <w:rStyle w:val="apple-style-span"/>
          <w:sz w:val="24"/>
        </w:rPr>
        <w:t xml:space="preserve"> here]</w:t>
      </w:r>
    </w:p>
    <w:p w:rsidR="004D36AE" w:rsidRPr="00D6227C" w:rsidRDefault="004D36AE" w:rsidP="001F7BA3">
      <w:pPr>
        <w:ind w:leftChars="114" w:left="239" w:firstLineChars="797" w:firstLine="1913"/>
        <w:rPr>
          <w:rStyle w:val="apple-style-span"/>
          <w:color w:val="1F497D"/>
          <w:sz w:val="24"/>
        </w:rPr>
      </w:pPr>
    </w:p>
    <w:p w:rsidR="004D36AE" w:rsidRDefault="004D36AE" w:rsidP="00FF3800">
      <w:pPr>
        <w:ind w:firstLineChars="200" w:firstLine="480"/>
        <w:rPr>
          <w:rStyle w:val="apple-style-span"/>
          <w:color w:val="000000"/>
          <w:sz w:val="24"/>
        </w:rPr>
      </w:pPr>
      <w:r w:rsidRPr="006451B1">
        <w:rPr>
          <w:rStyle w:val="apple-style-span"/>
          <w:sz w:val="24"/>
        </w:rPr>
        <w:t>N</w:t>
      </w:r>
      <w:r>
        <w:rPr>
          <w:rStyle w:val="apple-style-span"/>
          <w:sz w:val="24"/>
        </w:rPr>
        <w:t>ext</w:t>
      </w:r>
      <w:r w:rsidRPr="006451B1">
        <w:rPr>
          <w:rStyle w:val="apple-style-span"/>
          <w:sz w:val="24"/>
        </w:rPr>
        <w:t>, we show that the three factors can be interpreted as the level, slope and curvature of the volatility term structure</w:t>
      </w:r>
      <w:r>
        <w:rPr>
          <w:rStyle w:val="apple-style-span"/>
          <w:sz w:val="24"/>
        </w:rPr>
        <w:t>,</w:t>
      </w:r>
      <w:r w:rsidRPr="006451B1">
        <w:rPr>
          <w:rStyle w:val="apple-style-span"/>
          <w:sz w:val="24"/>
        </w:rPr>
        <w:t xml:space="preserve"> respectively.</w:t>
      </w:r>
      <w:r>
        <w:rPr>
          <w:rStyle w:val="apple-style-span"/>
          <w:color w:val="FF0000"/>
          <w:sz w:val="24"/>
        </w:rPr>
        <w:t xml:space="preserve"> </w:t>
      </w:r>
      <w:r w:rsidR="00070694">
        <w:rPr>
          <w:rStyle w:val="apple-style-span"/>
          <w:rFonts w:hint="eastAsia"/>
          <w:color w:val="000000"/>
          <w:sz w:val="24"/>
        </w:rPr>
        <w:t>I</w:t>
      </w:r>
      <w:r>
        <w:rPr>
          <w:rStyle w:val="apple-style-span"/>
          <w:color w:val="000000"/>
          <w:sz w:val="24"/>
        </w:rPr>
        <w:t xml:space="preserve">n the </w:t>
      </w:r>
      <w:r w:rsidR="00070694">
        <w:rPr>
          <w:rStyle w:val="apple-style-span"/>
          <w:rFonts w:hint="eastAsia"/>
          <w:color w:val="000000"/>
          <w:sz w:val="24"/>
        </w:rPr>
        <w:t xml:space="preserve">Nelson-Siegel </w:t>
      </w:r>
      <w:r>
        <w:rPr>
          <w:rStyle w:val="apple-style-span"/>
          <w:color w:val="000000"/>
          <w:sz w:val="24"/>
        </w:rPr>
        <w:t xml:space="preserve">model, </w:t>
      </w:r>
      <w:r w:rsidRPr="00A039D6">
        <w:rPr>
          <w:rStyle w:val="apple-style-span"/>
          <w:color w:val="000000"/>
          <w:sz w:val="24"/>
        </w:rPr>
        <w:t>an increase in</w:t>
      </w:r>
      <w:r w:rsidR="00B95CD3">
        <w:rPr>
          <w:rStyle w:val="apple-style-span"/>
          <w:rFonts w:hint="eastAsia"/>
          <w:color w:val="000000"/>
          <w:sz w:val="24"/>
        </w:rPr>
        <w:t xml:space="preserve"> </w:t>
      </w:r>
      <w:r w:rsidR="00B95CD3" w:rsidRPr="00E06BA7">
        <w:rPr>
          <w:position w:val="-12"/>
        </w:rPr>
        <w:object w:dxaOrig="320" w:dyaOrig="360">
          <v:shape id="_x0000_i1086" type="#_x0000_t75" style="width:16.5pt;height:18pt" o:ole="">
            <v:imagedata r:id="rId13" o:title=""/>
          </v:shape>
          <o:OLEObject Type="Embed" ProgID="Equation.DSMT4" ShapeID="_x0000_i1086" DrawAspect="Content" ObjectID="_1451184979" r:id="rId112"/>
        </w:object>
      </w:r>
      <w:r w:rsidR="00B95CD3">
        <w:rPr>
          <w:rFonts w:hint="eastAsia"/>
        </w:rPr>
        <w:t xml:space="preserve"> </w:t>
      </w:r>
      <w:r>
        <w:rPr>
          <w:rStyle w:val="apple-style-span"/>
          <w:color w:val="000000"/>
          <w:sz w:val="24"/>
        </w:rPr>
        <w:t>raises all implied volatilities</w:t>
      </w:r>
      <w:r w:rsidRPr="00A039D6">
        <w:rPr>
          <w:rStyle w:val="apple-style-span"/>
          <w:color w:val="000000"/>
          <w:sz w:val="24"/>
        </w:rPr>
        <w:t xml:space="preserve"> equally, as the loading is identical </w:t>
      </w:r>
      <w:r>
        <w:rPr>
          <w:rStyle w:val="apple-style-span"/>
          <w:color w:val="000000"/>
          <w:sz w:val="24"/>
        </w:rPr>
        <w:t>for</w:t>
      </w:r>
      <w:r w:rsidRPr="00A039D6">
        <w:rPr>
          <w:rStyle w:val="apple-style-span"/>
          <w:color w:val="000000"/>
          <w:sz w:val="24"/>
        </w:rPr>
        <w:t xml:space="preserve"> all </w:t>
      </w:r>
      <w:r>
        <w:rPr>
          <w:rStyle w:val="apple-style-span"/>
          <w:color w:val="000000"/>
          <w:sz w:val="24"/>
        </w:rPr>
        <w:t>time-to-</w:t>
      </w:r>
      <w:r w:rsidRPr="00A039D6">
        <w:rPr>
          <w:rStyle w:val="apple-style-span"/>
          <w:color w:val="000000"/>
          <w:sz w:val="24"/>
        </w:rPr>
        <w:t>maturities</w:t>
      </w:r>
      <w:r>
        <w:rPr>
          <w:rStyle w:val="apple-style-span"/>
          <w:color w:val="000000"/>
          <w:sz w:val="24"/>
        </w:rPr>
        <w:t>.</w:t>
      </w:r>
      <w:r w:rsidRPr="00A039D6">
        <w:rPr>
          <w:rStyle w:val="apple-style-span"/>
          <w:color w:val="000000"/>
          <w:sz w:val="24"/>
        </w:rPr>
        <w:t xml:space="preserve"> </w:t>
      </w:r>
      <w:r>
        <w:rPr>
          <w:rStyle w:val="apple-style-span"/>
          <w:color w:val="000000"/>
          <w:sz w:val="24"/>
        </w:rPr>
        <w:t>T</w:t>
      </w:r>
      <w:r w:rsidRPr="00A039D6">
        <w:rPr>
          <w:rStyle w:val="apple-style-span"/>
          <w:color w:val="000000"/>
          <w:sz w:val="24"/>
        </w:rPr>
        <w:t xml:space="preserve">hus </w:t>
      </w:r>
      <w:r>
        <w:rPr>
          <w:rStyle w:val="apple-style-span"/>
          <w:color w:val="000000"/>
          <w:sz w:val="24"/>
        </w:rPr>
        <w:t>it represents</w:t>
      </w:r>
      <w:r w:rsidRPr="00A039D6">
        <w:rPr>
          <w:rStyle w:val="apple-style-span"/>
          <w:color w:val="000000"/>
          <w:sz w:val="24"/>
        </w:rPr>
        <w:t xml:space="preserve"> the level of the implied volatility curve at </w:t>
      </w:r>
      <w:r>
        <w:rPr>
          <w:rStyle w:val="apple-style-span"/>
          <w:color w:val="000000"/>
          <w:sz w:val="24"/>
        </w:rPr>
        <w:t>a certain point of time</w:t>
      </w:r>
      <w:r w:rsidRPr="00A039D6">
        <w:rPr>
          <w:rStyle w:val="apple-style-span"/>
          <w:color w:val="000000"/>
          <w:sz w:val="24"/>
        </w:rPr>
        <w:t xml:space="preserve">. </w:t>
      </w:r>
      <w:r>
        <w:rPr>
          <w:rStyle w:val="apple-style-span"/>
          <w:color w:val="000000"/>
          <w:sz w:val="24"/>
        </w:rPr>
        <w:t xml:space="preserve">For the slope, </w:t>
      </w:r>
      <w:r w:rsidR="00070694">
        <w:rPr>
          <w:rStyle w:val="apple-style-span"/>
          <w:rFonts w:hint="eastAsia"/>
          <w:color w:val="000000"/>
          <w:sz w:val="24"/>
        </w:rPr>
        <w:t xml:space="preserve">recall that it is </w:t>
      </w:r>
      <w:r w:rsidR="00070694">
        <w:rPr>
          <w:rStyle w:val="apple-style-span"/>
          <w:color w:val="000000"/>
          <w:sz w:val="24"/>
        </w:rPr>
        <w:t>define</w:t>
      </w:r>
      <w:r w:rsidR="00070694">
        <w:rPr>
          <w:rStyle w:val="apple-style-span"/>
          <w:rFonts w:hint="eastAsia"/>
          <w:color w:val="000000"/>
          <w:sz w:val="24"/>
        </w:rPr>
        <w:t xml:space="preserve">d </w:t>
      </w:r>
      <w:r>
        <w:rPr>
          <w:rStyle w:val="apple-style-span"/>
          <w:color w:val="000000"/>
          <w:sz w:val="24"/>
        </w:rPr>
        <w:t>as</w:t>
      </w:r>
      <w:r w:rsidRPr="00A039D6">
        <w:rPr>
          <w:rStyle w:val="apple-style-span"/>
          <w:color w:val="000000"/>
          <w:sz w:val="24"/>
        </w:rPr>
        <w:t xml:space="preserve"> </w:t>
      </w:r>
    </w:p>
    <w:p w:rsidR="00070694" w:rsidRPr="00A039D6" w:rsidRDefault="00070694" w:rsidP="00FF3800">
      <w:pPr>
        <w:ind w:firstLineChars="200" w:firstLine="480"/>
        <w:rPr>
          <w:rStyle w:val="apple-style-span"/>
          <w:color w:val="000000"/>
          <w:sz w:val="24"/>
        </w:rPr>
      </w:pPr>
    </w:p>
    <w:p w:rsidR="004D36AE" w:rsidRPr="00A039D6" w:rsidRDefault="002A3DD1" w:rsidP="001F7BA3">
      <w:pPr>
        <w:ind w:firstLineChars="500" w:firstLine="1200"/>
        <w:rPr>
          <w:rStyle w:val="apple-style-span"/>
          <w:color w:val="000000"/>
          <w:sz w:val="24"/>
        </w:rPr>
      </w:pPr>
      <w:r w:rsidRPr="00E617D6">
        <w:rPr>
          <w:rStyle w:val="apple-style-span"/>
          <w:color w:val="000000"/>
          <w:sz w:val="24"/>
        </w:rPr>
        <w:object w:dxaOrig="4540" w:dyaOrig="360">
          <v:shape id="_x0000_i1087" type="#_x0000_t75" style="width:255pt;height:20.25pt" o:ole="">
            <v:imagedata r:id="rId113" o:title=""/>
          </v:shape>
          <o:OLEObject Type="Embed" ProgID="Equation.DSMT4" ShapeID="_x0000_i1087" DrawAspect="Content" ObjectID="_1451184980" r:id="rId114"/>
        </w:object>
      </w:r>
      <w:r w:rsidR="004D36AE">
        <w:rPr>
          <w:rStyle w:val="apple-style-span"/>
          <w:color w:val="000000"/>
          <w:position w:val="-12"/>
          <w:sz w:val="24"/>
        </w:rPr>
        <w:t>.</w:t>
      </w:r>
    </w:p>
    <w:p w:rsidR="004D36AE" w:rsidRPr="00A039D6" w:rsidRDefault="004D36AE" w:rsidP="00470AB7">
      <w:pPr>
        <w:rPr>
          <w:rStyle w:val="apple-style-span"/>
          <w:color w:val="000000"/>
          <w:sz w:val="24"/>
        </w:rPr>
      </w:pPr>
      <w:r>
        <w:rPr>
          <w:rStyle w:val="apple-style-span"/>
          <w:color w:val="000000"/>
          <w:sz w:val="24"/>
        </w:rPr>
        <w:lastRenderedPageBreak/>
        <w:t>The second equality uses the optimal value of</w:t>
      </w:r>
      <w:r w:rsidR="00641473" w:rsidRPr="00E06BA7">
        <w:rPr>
          <w:position w:val="-12"/>
        </w:rPr>
        <w:object w:dxaOrig="1160" w:dyaOrig="360">
          <v:shape id="_x0000_i1088" type="#_x0000_t75" style="width:58.5pt;height:18pt" o:ole="">
            <v:imagedata r:id="rId115" o:title=""/>
          </v:shape>
          <o:OLEObject Type="Embed" ProgID="Equation.DSMT4" ShapeID="_x0000_i1088" DrawAspect="Content" ObjectID="_1451184981" r:id="rId116"/>
        </w:object>
      </w:r>
      <w:r>
        <w:rPr>
          <w:rStyle w:val="apple-style-span"/>
          <w:color w:val="000000"/>
          <w:sz w:val="24"/>
        </w:rPr>
        <w:t>. Clearly, the slope is mainly captured by</w:t>
      </w:r>
      <w:r w:rsidR="00B95CD3" w:rsidRPr="00E06BA7">
        <w:rPr>
          <w:position w:val="-12"/>
        </w:rPr>
        <w:object w:dxaOrig="340" w:dyaOrig="360">
          <v:shape id="_x0000_i1089" type="#_x0000_t75" style="width:17.25pt;height:18pt" o:ole="">
            <v:imagedata r:id="rId117" o:title=""/>
          </v:shape>
          <o:OLEObject Type="Embed" ProgID="Equation.DSMT4" ShapeID="_x0000_i1089" DrawAspect="Content" ObjectID="_1451184982" r:id="rId118"/>
        </w:object>
      </w:r>
      <w:r w:rsidR="00B95CD3">
        <w:rPr>
          <w:rFonts w:hint="eastAsia"/>
        </w:rPr>
        <w:t xml:space="preserve">. </w:t>
      </w:r>
      <w:r>
        <w:rPr>
          <w:rStyle w:val="apple-style-span"/>
          <w:color w:val="000000"/>
          <w:sz w:val="24"/>
        </w:rPr>
        <w:t>Similarly, the curvature is defined as</w:t>
      </w:r>
    </w:p>
    <w:p w:rsidR="004D36AE" w:rsidRPr="00A039D6" w:rsidRDefault="00955435" w:rsidP="001F7BA3">
      <w:pPr>
        <w:ind w:firstLineChars="400" w:firstLine="960"/>
        <w:rPr>
          <w:rStyle w:val="apple-style-span"/>
          <w:color w:val="000000"/>
          <w:sz w:val="24"/>
        </w:rPr>
      </w:pPr>
      <w:r w:rsidRPr="00955435">
        <w:rPr>
          <w:rStyle w:val="apple-style-span"/>
          <w:color w:val="000000"/>
          <w:sz w:val="24"/>
        </w:rPr>
        <w:object w:dxaOrig="6300" w:dyaOrig="620">
          <v:shape id="_x0000_i1090" type="#_x0000_t75" style="width:327.75pt;height:33pt" o:ole="">
            <v:imagedata r:id="rId119" o:title=""/>
          </v:shape>
          <o:OLEObject Type="Embed" ProgID="Equation.DSMT4" ShapeID="_x0000_i1090" DrawAspect="Content" ObjectID="_1451184983" r:id="rId120"/>
        </w:object>
      </w:r>
    </w:p>
    <w:p w:rsidR="004D36AE" w:rsidRDefault="004D36AE" w:rsidP="00470AB7">
      <w:pPr>
        <w:rPr>
          <w:rStyle w:val="apple-style-span"/>
          <w:color w:val="C00000"/>
          <w:sz w:val="24"/>
        </w:rPr>
      </w:pPr>
      <w:r>
        <w:rPr>
          <w:rStyle w:val="apple-style-span"/>
          <w:color w:val="000000"/>
          <w:sz w:val="24"/>
        </w:rPr>
        <w:t>The dominant factor is</w:t>
      </w:r>
      <w:r w:rsidR="00353C1F" w:rsidRPr="00E06BA7">
        <w:rPr>
          <w:position w:val="-12"/>
        </w:rPr>
        <w:object w:dxaOrig="340" w:dyaOrig="360">
          <v:shape id="_x0000_i1091" type="#_x0000_t75" style="width:17.25pt;height:18pt" o:ole="">
            <v:imagedata r:id="rId121" o:title=""/>
          </v:shape>
          <o:OLEObject Type="Embed" ProgID="Equation.DSMT4" ShapeID="_x0000_i1091" DrawAspect="Content" ObjectID="_1451184984" r:id="rId122"/>
        </w:object>
      </w:r>
      <w:r w:rsidR="00B95CD3">
        <w:rPr>
          <w:rFonts w:hint="eastAsia"/>
        </w:rPr>
        <w:t>.</w:t>
      </w:r>
      <w:r>
        <w:rPr>
          <w:rStyle w:val="apple-style-span"/>
          <w:color w:val="000000"/>
          <w:sz w:val="24"/>
        </w:rPr>
        <w:t xml:space="preserve"> </w:t>
      </w:r>
      <w:r w:rsidRPr="00A039D6">
        <w:rPr>
          <w:rStyle w:val="apple-style-span"/>
          <w:color w:val="000000"/>
          <w:sz w:val="24"/>
        </w:rPr>
        <w:t>Fig</w:t>
      </w:r>
      <w:r>
        <w:rPr>
          <w:rStyle w:val="apple-style-span"/>
          <w:color w:val="000000"/>
          <w:sz w:val="24"/>
        </w:rPr>
        <w:t xml:space="preserve">ure </w:t>
      </w:r>
      <w:r w:rsidR="003D49E4">
        <w:rPr>
          <w:rStyle w:val="apple-style-span"/>
          <w:rFonts w:hint="eastAsia"/>
          <w:color w:val="1F497D"/>
          <w:sz w:val="24"/>
        </w:rPr>
        <w:t>5</w:t>
      </w:r>
      <w:r>
        <w:rPr>
          <w:rStyle w:val="apple-style-span"/>
          <w:color w:val="000000"/>
          <w:sz w:val="24"/>
        </w:rPr>
        <w:t xml:space="preserve"> </w:t>
      </w:r>
      <w:r w:rsidRPr="00A039D6">
        <w:rPr>
          <w:rStyle w:val="apple-style-span"/>
          <w:color w:val="000000"/>
          <w:sz w:val="24"/>
        </w:rPr>
        <w:t>plot</w:t>
      </w:r>
      <w:r>
        <w:rPr>
          <w:rStyle w:val="apple-style-span"/>
          <w:color w:val="000000"/>
          <w:sz w:val="24"/>
        </w:rPr>
        <w:t>s the estimated factors</w:t>
      </w:r>
      <w:r w:rsidRPr="00A039D6">
        <w:rPr>
          <w:rStyle w:val="apple-style-span"/>
          <w:color w:val="000000"/>
          <w:sz w:val="24"/>
        </w:rPr>
        <w:t xml:space="preserve"> </w:t>
      </w:r>
      <w:r w:rsidR="00955435" w:rsidRPr="00955435">
        <w:rPr>
          <w:rStyle w:val="apple-style-span"/>
          <w:color w:val="000000"/>
          <w:sz w:val="24"/>
        </w:rPr>
        <w:object w:dxaOrig="1380" w:dyaOrig="520">
          <v:shape id="_x0000_i1092" type="#_x0000_t75" style="width:66.75pt;height:24.75pt" o:ole="">
            <v:imagedata r:id="rId123" o:title=""/>
          </v:shape>
          <o:OLEObject Type="Embed" ProgID="Equation.DSMT4" ShapeID="_x0000_i1092" DrawAspect="Content" ObjectID="_1451184985" r:id="rId124"/>
        </w:object>
      </w:r>
      <w:r w:rsidRPr="00A039D6">
        <w:rPr>
          <w:rStyle w:val="apple-style-span"/>
          <w:color w:val="000000"/>
          <w:sz w:val="24"/>
        </w:rPr>
        <w:t xml:space="preserve"> along with the empirical level, slope and curvature</w:t>
      </w:r>
      <w:r w:rsidR="00070694">
        <w:rPr>
          <w:rStyle w:val="apple-style-span"/>
          <w:rFonts w:hint="eastAsia"/>
          <w:color w:val="000000"/>
          <w:sz w:val="24"/>
        </w:rPr>
        <w:t xml:space="preserve"> calculated from the data</w:t>
      </w:r>
      <w:r w:rsidRPr="00A039D6">
        <w:rPr>
          <w:rStyle w:val="apple-style-span"/>
          <w:color w:val="000000"/>
          <w:sz w:val="24"/>
        </w:rPr>
        <w:t xml:space="preserve">. </w:t>
      </w:r>
      <w:r>
        <w:rPr>
          <w:rStyle w:val="apple-style-span"/>
          <w:color w:val="000000"/>
          <w:sz w:val="24"/>
        </w:rPr>
        <w:t>Each pair tends to move together very closely. In fact, t</w:t>
      </w:r>
      <w:r w:rsidRPr="00A039D6">
        <w:rPr>
          <w:rStyle w:val="apple-style-span"/>
          <w:color w:val="000000"/>
          <w:sz w:val="24"/>
        </w:rPr>
        <w:t>he correlations between the estimated factors and the empirical level, slope and curvature are</w:t>
      </w:r>
      <w:r>
        <w:rPr>
          <w:rStyle w:val="apple-style-span"/>
          <w:color w:val="000000"/>
          <w:sz w:val="24"/>
        </w:rPr>
        <w:t xml:space="preserve"> very high</w:t>
      </w:r>
      <w:proofErr w:type="gramStart"/>
      <w:r w:rsidR="00070694">
        <w:rPr>
          <w:rStyle w:val="apple-style-span"/>
          <w:color w:val="000000"/>
          <w:sz w:val="24"/>
        </w:rPr>
        <w:t>:</w:t>
      </w:r>
      <w:r w:rsidR="00955435" w:rsidRPr="00955435">
        <w:rPr>
          <w:rStyle w:val="apple-style-span"/>
          <w:color w:val="000000"/>
          <w:sz w:val="24"/>
        </w:rPr>
        <w:object w:dxaOrig="2180" w:dyaOrig="520">
          <v:shape id="_x0000_i1093" type="#_x0000_t75" style="width:108pt;height:24.75pt" o:ole="">
            <v:imagedata r:id="rId125" o:title=""/>
          </v:shape>
          <o:OLEObject Type="Embed" ProgID="Equation.DSMT4" ShapeID="_x0000_i1093" DrawAspect="Content" ObjectID="_1451184986" r:id="rId126"/>
        </w:object>
      </w:r>
      <w:r w:rsidRPr="00A039D6">
        <w:rPr>
          <w:rStyle w:val="apple-style-span"/>
          <w:color w:val="000000"/>
          <w:sz w:val="24"/>
        </w:rPr>
        <w:t>,</w:t>
      </w:r>
      <w:proofErr w:type="gramEnd"/>
      <w:r w:rsidRPr="00A039D6">
        <w:rPr>
          <w:rStyle w:val="apple-style-span"/>
          <w:color w:val="000000"/>
          <w:sz w:val="24"/>
        </w:rPr>
        <w:t xml:space="preserve"> </w:t>
      </w:r>
      <w:r w:rsidR="00955435" w:rsidRPr="00955435">
        <w:rPr>
          <w:rStyle w:val="apple-style-span"/>
          <w:color w:val="000000"/>
          <w:sz w:val="24"/>
        </w:rPr>
        <w:object w:dxaOrig="2260" w:dyaOrig="520">
          <v:shape id="_x0000_i1094" type="#_x0000_t75" style="width:111pt;height:24.75pt" o:ole="">
            <v:imagedata r:id="rId127" o:title=""/>
          </v:shape>
          <o:OLEObject Type="Embed" ProgID="Equation.DSMT4" ShapeID="_x0000_i1094" DrawAspect="Content" ObjectID="_1451184987" r:id="rId128"/>
        </w:object>
      </w:r>
      <w:r w:rsidR="00DE27B2">
        <w:rPr>
          <w:rStyle w:val="apple-style-span"/>
          <w:rFonts w:hint="eastAsia"/>
          <w:color w:val="000000"/>
          <w:position w:val="-20"/>
          <w:sz w:val="24"/>
        </w:rPr>
        <w:t xml:space="preserve"> </w:t>
      </w:r>
      <w:r w:rsidRPr="00A039D6">
        <w:rPr>
          <w:rStyle w:val="apple-style-span"/>
          <w:color w:val="000000"/>
          <w:sz w:val="24"/>
        </w:rPr>
        <w:t>and</w:t>
      </w:r>
      <w:r w:rsidR="00DE27B2">
        <w:rPr>
          <w:rStyle w:val="apple-style-span"/>
          <w:rFonts w:hint="eastAsia"/>
          <w:color w:val="000000"/>
          <w:sz w:val="24"/>
        </w:rPr>
        <w:t xml:space="preserve"> </w:t>
      </w:r>
      <w:r w:rsidR="00955435" w:rsidRPr="00955435">
        <w:rPr>
          <w:rStyle w:val="apple-style-span"/>
          <w:color w:val="000000"/>
          <w:sz w:val="24"/>
        </w:rPr>
        <w:object w:dxaOrig="2680" w:dyaOrig="520">
          <v:shape id="_x0000_i1095" type="#_x0000_t75" style="width:132.75pt;height:24.75pt" o:ole="">
            <v:imagedata r:id="rId129" o:title=""/>
          </v:shape>
          <o:OLEObject Type="Embed" ProgID="Equation.DSMT4" ShapeID="_x0000_i1095" DrawAspect="Content" ObjectID="_1451184988" r:id="rId130"/>
        </w:object>
      </w:r>
      <w:r w:rsidRPr="00A039D6">
        <w:rPr>
          <w:rStyle w:val="apple-style-span"/>
          <w:color w:val="000000"/>
          <w:sz w:val="24"/>
        </w:rPr>
        <w:t xml:space="preserve">. </w:t>
      </w:r>
    </w:p>
    <w:p w:rsidR="004D36AE" w:rsidRPr="00081425" w:rsidRDefault="004D36AE" w:rsidP="00470AB7">
      <w:pPr>
        <w:rPr>
          <w:rStyle w:val="apple-style-span"/>
          <w:color w:val="1F497D"/>
          <w:sz w:val="24"/>
        </w:rPr>
      </w:pPr>
    </w:p>
    <w:p w:rsidR="004D36AE" w:rsidRPr="00981434" w:rsidRDefault="004D36AE" w:rsidP="00FF3800">
      <w:pPr>
        <w:ind w:firstLineChars="900" w:firstLine="2160"/>
        <w:rPr>
          <w:rStyle w:val="apple-style-span"/>
          <w:sz w:val="24"/>
        </w:rPr>
      </w:pPr>
      <w:r w:rsidRPr="00981434">
        <w:rPr>
          <w:rStyle w:val="apple-style-span"/>
          <w:sz w:val="24"/>
        </w:rPr>
        <w:t>[Insert Fig</w:t>
      </w:r>
      <w:r>
        <w:rPr>
          <w:rStyle w:val="apple-style-span"/>
          <w:sz w:val="24"/>
        </w:rPr>
        <w:t xml:space="preserve">ure </w:t>
      </w:r>
      <w:r w:rsidR="003D49E4">
        <w:rPr>
          <w:rStyle w:val="apple-style-span"/>
          <w:rFonts w:hint="eastAsia"/>
          <w:sz w:val="24"/>
        </w:rPr>
        <w:t>5</w:t>
      </w:r>
      <w:r w:rsidRPr="00981434">
        <w:rPr>
          <w:rStyle w:val="apple-style-span"/>
          <w:sz w:val="24"/>
        </w:rPr>
        <w:t xml:space="preserve"> here]</w:t>
      </w:r>
    </w:p>
    <w:p w:rsidR="004D36AE" w:rsidRPr="00A039D6" w:rsidRDefault="004D36AE" w:rsidP="00FF3800">
      <w:pPr>
        <w:ind w:firstLineChars="200" w:firstLine="480"/>
        <w:jc w:val="left"/>
        <w:rPr>
          <w:rStyle w:val="apple-style-span"/>
          <w:color w:val="000000"/>
          <w:sz w:val="24"/>
        </w:rPr>
      </w:pPr>
    </w:p>
    <w:p w:rsidR="004D36AE" w:rsidRDefault="004D36AE" w:rsidP="00FF3800">
      <w:pPr>
        <w:ind w:firstLineChars="200" w:firstLine="480"/>
        <w:rPr>
          <w:rStyle w:val="apple-style-span"/>
          <w:sz w:val="24"/>
        </w:rPr>
      </w:pPr>
      <w:r w:rsidRPr="00815540">
        <w:rPr>
          <w:rStyle w:val="apple-style-span"/>
          <w:sz w:val="24"/>
        </w:rPr>
        <w:t xml:space="preserve">To conclude this section, our findings so far provide strong </w:t>
      </w:r>
      <w:r>
        <w:rPr>
          <w:rStyle w:val="apple-style-span"/>
          <w:sz w:val="24"/>
        </w:rPr>
        <w:t>empirical support for the decomposition of</w:t>
      </w:r>
      <w:r w:rsidRPr="00815540">
        <w:rPr>
          <w:rStyle w:val="apple-style-span"/>
          <w:sz w:val="24"/>
        </w:rPr>
        <w:t xml:space="preserve"> volatility into long</w:t>
      </w:r>
      <w:r>
        <w:rPr>
          <w:rStyle w:val="apple-style-span"/>
          <w:sz w:val="24"/>
        </w:rPr>
        <w:t>-</w:t>
      </w:r>
      <w:r w:rsidRPr="00815540">
        <w:rPr>
          <w:rStyle w:val="apple-style-span"/>
          <w:sz w:val="24"/>
        </w:rPr>
        <w:t xml:space="preserve"> </w:t>
      </w:r>
      <w:r w:rsidR="00070694">
        <w:rPr>
          <w:rStyle w:val="apple-style-span"/>
          <w:rFonts w:hint="eastAsia"/>
          <w:sz w:val="24"/>
        </w:rPr>
        <w:t xml:space="preserve">, medium- </w:t>
      </w:r>
      <w:r w:rsidRPr="00815540">
        <w:rPr>
          <w:rStyle w:val="apple-style-span"/>
          <w:sz w:val="24"/>
        </w:rPr>
        <w:t>and short</w:t>
      </w:r>
      <w:r>
        <w:rPr>
          <w:rStyle w:val="apple-style-span"/>
          <w:sz w:val="24"/>
        </w:rPr>
        <w:t>-</w:t>
      </w:r>
      <w:r w:rsidRPr="00815540">
        <w:rPr>
          <w:rStyle w:val="apple-style-span"/>
          <w:sz w:val="24"/>
        </w:rPr>
        <w:t>term</w:t>
      </w:r>
      <w:r>
        <w:rPr>
          <w:rStyle w:val="apple-style-span"/>
          <w:sz w:val="24"/>
        </w:rPr>
        <w:t xml:space="preserve"> </w:t>
      </w:r>
      <w:r w:rsidR="00353C1F">
        <w:rPr>
          <w:rStyle w:val="apple-style-span"/>
          <w:rFonts w:hint="eastAsia"/>
          <w:sz w:val="24"/>
        </w:rPr>
        <w:t>components</w:t>
      </w:r>
      <w:r w:rsidRPr="00815540">
        <w:rPr>
          <w:rStyle w:val="apple-style-span"/>
          <w:sz w:val="24"/>
        </w:rPr>
        <w:t>. T</w:t>
      </w:r>
      <w:r>
        <w:rPr>
          <w:rStyle w:val="apple-style-span"/>
          <w:sz w:val="24"/>
        </w:rPr>
        <w:t>he long-</w:t>
      </w:r>
      <w:r w:rsidRPr="00815540">
        <w:rPr>
          <w:rStyle w:val="apple-style-span"/>
          <w:sz w:val="24"/>
        </w:rPr>
        <w:t>term component</w:t>
      </w:r>
      <w:r w:rsidR="00353C1F">
        <w:rPr>
          <w:rStyle w:val="apple-style-span"/>
          <w:rFonts w:hint="eastAsia"/>
          <w:sz w:val="24"/>
        </w:rPr>
        <w:t xml:space="preserve"> </w:t>
      </w:r>
      <w:r w:rsidRPr="00815540">
        <w:rPr>
          <w:rStyle w:val="apple-style-span"/>
          <w:sz w:val="24"/>
        </w:rPr>
        <w:t>is persistent and smooth</w:t>
      </w:r>
      <w:r>
        <w:rPr>
          <w:rStyle w:val="apple-style-span"/>
          <w:sz w:val="24"/>
        </w:rPr>
        <w:t xml:space="preserve"> while the short-term component</w:t>
      </w:r>
      <w:r w:rsidR="00353C1F">
        <w:rPr>
          <w:rStyle w:val="apple-style-span"/>
          <w:rFonts w:hint="eastAsia"/>
          <w:sz w:val="24"/>
        </w:rPr>
        <w:t xml:space="preserve"> </w:t>
      </w:r>
      <w:r w:rsidRPr="00815540">
        <w:rPr>
          <w:rStyle w:val="apple-style-span"/>
          <w:sz w:val="24"/>
        </w:rPr>
        <w:t>is stationary and more volatile. A</w:t>
      </w:r>
      <w:r>
        <w:rPr>
          <w:rStyle w:val="apple-style-span"/>
          <w:sz w:val="24"/>
        </w:rPr>
        <w:t>ny</w:t>
      </w:r>
      <w:r w:rsidRPr="00815540">
        <w:rPr>
          <w:rStyle w:val="apple-style-span"/>
          <w:sz w:val="24"/>
        </w:rPr>
        <w:t xml:space="preserve"> good option pricing model should </w:t>
      </w:r>
      <w:r>
        <w:rPr>
          <w:rStyle w:val="apple-style-span"/>
          <w:sz w:val="24"/>
        </w:rPr>
        <w:t xml:space="preserve">at least </w:t>
      </w:r>
      <w:r w:rsidRPr="00815540">
        <w:rPr>
          <w:rStyle w:val="apple-style-span"/>
          <w:sz w:val="24"/>
        </w:rPr>
        <w:t xml:space="preserve">be able to describe the characteristics of these two volatility components </w:t>
      </w:r>
      <w:r w:rsidR="00070694">
        <w:rPr>
          <w:rStyle w:val="apple-style-span"/>
          <w:rFonts w:hint="eastAsia"/>
          <w:sz w:val="24"/>
        </w:rPr>
        <w:t xml:space="preserve">in order </w:t>
      </w:r>
      <w:r w:rsidRPr="00815540">
        <w:rPr>
          <w:rStyle w:val="apple-style-span"/>
          <w:sz w:val="24"/>
        </w:rPr>
        <w:t xml:space="preserve">to capture the dynamics of the term structure of implied volatility. </w:t>
      </w:r>
      <w:r>
        <w:rPr>
          <w:rStyle w:val="apple-style-span"/>
          <w:sz w:val="24"/>
        </w:rPr>
        <w:t xml:space="preserve">The role of the </w:t>
      </w:r>
      <w:r w:rsidR="00CB5F9A">
        <w:rPr>
          <w:rStyle w:val="apple-style-span"/>
          <w:rFonts w:hint="eastAsia"/>
          <w:sz w:val="24"/>
        </w:rPr>
        <w:t>medium-term</w:t>
      </w:r>
      <w:r>
        <w:rPr>
          <w:rStyle w:val="apple-style-span"/>
          <w:sz w:val="24"/>
        </w:rPr>
        <w:t xml:space="preserve"> c</w:t>
      </w:r>
      <w:r w:rsidR="00070694">
        <w:rPr>
          <w:rStyle w:val="apple-style-span"/>
          <w:sz w:val="24"/>
        </w:rPr>
        <w:t xml:space="preserve">omponent will be examined in </w:t>
      </w:r>
      <w:r w:rsidR="00070694">
        <w:rPr>
          <w:rStyle w:val="apple-style-span"/>
          <w:rFonts w:hint="eastAsia"/>
          <w:sz w:val="24"/>
        </w:rPr>
        <w:t>more details in a separate</w:t>
      </w:r>
      <w:r>
        <w:rPr>
          <w:rStyle w:val="apple-style-span"/>
          <w:sz w:val="24"/>
        </w:rPr>
        <w:t xml:space="preserve"> section.</w:t>
      </w:r>
    </w:p>
    <w:p w:rsidR="004B6C4C" w:rsidRDefault="004B6C4C" w:rsidP="00FF3800">
      <w:pPr>
        <w:ind w:firstLineChars="200" w:firstLine="480"/>
        <w:rPr>
          <w:rStyle w:val="apple-style-span"/>
          <w:sz w:val="24"/>
        </w:rPr>
      </w:pPr>
    </w:p>
    <w:p w:rsidR="00933AEE" w:rsidRDefault="00933AEE" w:rsidP="00BB67C3">
      <w:pPr>
        <w:ind w:firstLineChars="200" w:firstLine="482"/>
        <w:rPr>
          <w:rStyle w:val="apple-style-span"/>
          <w:b/>
          <w:color w:val="000000"/>
          <w:sz w:val="24"/>
        </w:rPr>
      </w:pPr>
      <w:r w:rsidRPr="00EB2B56">
        <w:rPr>
          <w:rStyle w:val="apple-style-span"/>
          <w:b/>
          <w:color w:val="000000"/>
          <w:sz w:val="24"/>
        </w:rPr>
        <w:t>Econ</w:t>
      </w:r>
      <w:r w:rsidR="004B6C4C">
        <w:rPr>
          <w:rStyle w:val="apple-style-span"/>
          <w:b/>
          <w:color w:val="000000"/>
          <w:sz w:val="24"/>
        </w:rPr>
        <w:t>omic Determinants of</w:t>
      </w:r>
      <w:r w:rsidR="004B6C4C">
        <w:rPr>
          <w:rStyle w:val="apple-style-span"/>
          <w:rFonts w:hint="eastAsia"/>
          <w:b/>
          <w:color w:val="000000"/>
          <w:sz w:val="24"/>
        </w:rPr>
        <w:t xml:space="preserve"> Volatility Components</w:t>
      </w:r>
    </w:p>
    <w:p w:rsidR="00D27693" w:rsidRDefault="00D27693" w:rsidP="00D27693">
      <w:pPr>
        <w:ind w:firstLineChars="200" w:firstLine="480"/>
        <w:rPr>
          <w:rStyle w:val="apple-style-span"/>
          <w:color w:val="000000"/>
          <w:sz w:val="24"/>
        </w:rPr>
      </w:pPr>
    </w:p>
    <w:p w:rsidR="00910DD7" w:rsidRDefault="00D27693" w:rsidP="00933AEE">
      <w:pPr>
        <w:ind w:firstLineChars="200" w:firstLine="480"/>
        <w:rPr>
          <w:rStyle w:val="apple-style-span"/>
          <w:color w:val="000000"/>
          <w:sz w:val="24"/>
        </w:rPr>
      </w:pPr>
      <w:r>
        <w:rPr>
          <w:rStyle w:val="apple-style-span"/>
          <w:color w:val="000000"/>
          <w:sz w:val="24"/>
        </w:rPr>
        <w:t>I</w:t>
      </w:r>
      <w:r>
        <w:rPr>
          <w:rStyle w:val="apple-style-span"/>
          <w:rFonts w:hint="eastAsia"/>
          <w:color w:val="000000"/>
          <w:sz w:val="24"/>
        </w:rPr>
        <w:t xml:space="preserve">n this section we explore the </w:t>
      </w:r>
      <w:r>
        <w:rPr>
          <w:rStyle w:val="apple-style-span"/>
          <w:color w:val="000000"/>
          <w:sz w:val="24"/>
        </w:rPr>
        <w:t>economic</w:t>
      </w:r>
      <w:r>
        <w:rPr>
          <w:rStyle w:val="apple-style-span"/>
          <w:rFonts w:hint="eastAsia"/>
          <w:color w:val="000000"/>
          <w:sz w:val="24"/>
        </w:rPr>
        <w:t xml:space="preserve"> meanings of extracted </w:t>
      </w:r>
      <w:r>
        <w:rPr>
          <w:rStyle w:val="apple-style-span"/>
          <w:color w:val="000000"/>
          <w:sz w:val="24"/>
        </w:rPr>
        <w:t>volatility</w:t>
      </w:r>
      <w:r>
        <w:rPr>
          <w:rStyle w:val="apple-style-span"/>
          <w:rFonts w:hint="eastAsia"/>
          <w:color w:val="000000"/>
          <w:sz w:val="24"/>
        </w:rPr>
        <w:t xml:space="preserve"> components. </w:t>
      </w:r>
      <w:r w:rsidR="00933AEE" w:rsidRPr="00A039D6">
        <w:rPr>
          <w:rStyle w:val="apple-style-span"/>
          <w:color w:val="000000"/>
          <w:sz w:val="24"/>
        </w:rPr>
        <w:t xml:space="preserve">As shown </w:t>
      </w:r>
      <w:r w:rsidR="00933AEE">
        <w:rPr>
          <w:rStyle w:val="apple-style-span"/>
          <w:color w:val="000000"/>
          <w:sz w:val="24"/>
        </w:rPr>
        <w:t>above</w:t>
      </w:r>
      <w:r w:rsidR="00933AEE" w:rsidRPr="00A039D6">
        <w:rPr>
          <w:rStyle w:val="apple-style-span"/>
          <w:color w:val="000000"/>
          <w:sz w:val="24"/>
        </w:rPr>
        <w:t xml:space="preserve">, </w:t>
      </w:r>
      <w:r w:rsidR="00BB67C3" w:rsidRPr="00E06BA7">
        <w:rPr>
          <w:position w:val="-12"/>
        </w:rPr>
        <w:object w:dxaOrig="320" w:dyaOrig="400">
          <v:shape id="_x0000_i1096" type="#_x0000_t75" style="width:16.5pt;height:19.5pt" o:ole="">
            <v:imagedata r:id="rId131" o:title=""/>
          </v:shape>
          <o:OLEObject Type="Embed" ProgID="Equation.DSMT4" ShapeID="_x0000_i1096" DrawAspect="Content" ObjectID="_1451184989" r:id="rId132"/>
        </w:object>
      </w:r>
      <w:r w:rsidR="00933AEE">
        <w:rPr>
          <w:rFonts w:hint="eastAsia"/>
          <w:position w:val="-12"/>
        </w:rPr>
        <w:t xml:space="preserve"> </w:t>
      </w:r>
      <w:r w:rsidR="00933AEE" w:rsidRPr="00A039D6">
        <w:rPr>
          <w:rStyle w:val="apple-style-span"/>
          <w:color w:val="000000"/>
          <w:sz w:val="24"/>
        </w:rPr>
        <w:t xml:space="preserve">is related to </w:t>
      </w:r>
      <w:r w:rsidR="00933AEE">
        <w:rPr>
          <w:rStyle w:val="apple-style-span"/>
          <w:color w:val="000000"/>
          <w:sz w:val="24"/>
        </w:rPr>
        <w:t xml:space="preserve">the </w:t>
      </w:r>
      <w:r w:rsidR="00933AEE" w:rsidRPr="00A039D6">
        <w:rPr>
          <w:rStyle w:val="apple-style-span"/>
          <w:color w:val="000000"/>
          <w:sz w:val="24"/>
        </w:rPr>
        <w:t>long-</w:t>
      </w:r>
      <w:r w:rsidR="00933AEE">
        <w:rPr>
          <w:rStyle w:val="apple-style-span"/>
          <w:color w:val="000000"/>
          <w:sz w:val="24"/>
        </w:rPr>
        <w:t>term</w:t>
      </w:r>
      <w:r w:rsidR="00933AEE" w:rsidRPr="00A039D6">
        <w:rPr>
          <w:rStyle w:val="apple-style-span"/>
          <w:color w:val="000000"/>
          <w:sz w:val="24"/>
        </w:rPr>
        <w:t xml:space="preserve"> volatility</w:t>
      </w:r>
      <w:r w:rsidR="00933AEE">
        <w:rPr>
          <w:rStyle w:val="apple-style-span"/>
          <w:color w:val="000000"/>
          <w:sz w:val="24"/>
        </w:rPr>
        <w:t xml:space="preserve"> component</w:t>
      </w:r>
      <w:r w:rsidR="00933AEE" w:rsidRPr="00A039D6">
        <w:rPr>
          <w:rStyle w:val="apple-style-span"/>
          <w:color w:val="000000"/>
          <w:sz w:val="24"/>
        </w:rPr>
        <w:t>.</w:t>
      </w:r>
      <w:r w:rsidR="00933AEE" w:rsidRPr="00A039D6">
        <w:rPr>
          <w:rStyle w:val="apple-style-span"/>
          <w:sz w:val="24"/>
        </w:rPr>
        <w:t xml:space="preserve"> </w:t>
      </w:r>
      <w:r w:rsidR="00353C1F">
        <w:rPr>
          <w:rStyle w:val="apple-style-span"/>
          <w:rFonts w:hint="eastAsia"/>
          <w:sz w:val="24"/>
        </w:rPr>
        <w:t xml:space="preserve">Engel and Rangel [2008], Park [2011] both argue that long-term volatility is associated with macroeconomic shocks. </w:t>
      </w:r>
      <w:r>
        <w:rPr>
          <w:rStyle w:val="apple-style-span"/>
          <w:sz w:val="24"/>
        </w:rPr>
        <w:t>M</w:t>
      </w:r>
      <w:r>
        <w:rPr>
          <w:rStyle w:val="apple-style-span"/>
          <w:rFonts w:hint="eastAsia"/>
          <w:sz w:val="24"/>
        </w:rPr>
        <w:t xml:space="preserve">ore recently, </w:t>
      </w:r>
      <w:proofErr w:type="spellStart"/>
      <w:r>
        <w:rPr>
          <w:rStyle w:val="apple-style-span"/>
          <w:rFonts w:hint="eastAsia"/>
          <w:color w:val="000000"/>
          <w:sz w:val="24"/>
        </w:rPr>
        <w:t>Bekaert</w:t>
      </w:r>
      <w:proofErr w:type="spellEnd"/>
      <w:r>
        <w:rPr>
          <w:rStyle w:val="apple-style-span"/>
          <w:rFonts w:hint="eastAsia"/>
          <w:color w:val="000000"/>
          <w:sz w:val="24"/>
        </w:rPr>
        <w:t xml:space="preserve">, </w:t>
      </w:r>
      <w:proofErr w:type="spellStart"/>
      <w:r>
        <w:rPr>
          <w:rStyle w:val="apple-style-span"/>
          <w:rFonts w:hint="eastAsia"/>
          <w:color w:val="000000"/>
          <w:sz w:val="24"/>
        </w:rPr>
        <w:t>Hoerova</w:t>
      </w:r>
      <w:proofErr w:type="spellEnd"/>
      <w:r>
        <w:rPr>
          <w:rStyle w:val="apple-style-span"/>
          <w:rFonts w:hint="eastAsia"/>
          <w:color w:val="000000"/>
          <w:sz w:val="24"/>
        </w:rPr>
        <w:t xml:space="preserve"> and </w:t>
      </w:r>
      <w:proofErr w:type="spellStart"/>
      <w:r>
        <w:rPr>
          <w:rStyle w:val="apple-style-span"/>
          <w:rFonts w:hint="eastAsia"/>
          <w:color w:val="000000"/>
          <w:sz w:val="24"/>
        </w:rPr>
        <w:t>Duca</w:t>
      </w:r>
      <w:proofErr w:type="spellEnd"/>
      <w:r>
        <w:rPr>
          <w:rStyle w:val="apple-style-span"/>
          <w:rFonts w:hint="eastAsia"/>
          <w:color w:val="000000"/>
          <w:sz w:val="24"/>
        </w:rPr>
        <w:t xml:space="preserve"> [2013] show that the VIX </w:t>
      </w:r>
      <w:r>
        <w:rPr>
          <w:rStyle w:val="apple-style-span"/>
          <w:color w:val="000000"/>
          <w:sz w:val="24"/>
        </w:rPr>
        <w:t>commoves</w:t>
      </w:r>
      <w:r>
        <w:rPr>
          <w:rStyle w:val="apple-style-span"/>
          <w:rFonts w:hint="eastAsia"/>
          <w:color w:val="000000"/>
          <w:sz w:val="24"/>
        </w:rPr>
        <w:t xml:space="preserve"> with monetary policy shocks. </w:t>
      </w:r>
      <w:r>
        <w:rPr>
          <w:rStyle w:val="apple-style-span"/>
          <w:color w:val="000000"/>
          <w:sz w:val="24"/>
        </w:rPr>
        <w:t>S</w:t>
      </w:r>
      <w:r>
        <w:rPr>
          <w:rStyle w:val="apple-style-span"/>
          <w:rFonts w:hint="eastAsia"/>
          <w:color w:val="000000"/>
          <w:sz w:val="24"/>
        </w:rPr>
        <w:t xml:space="preserve">ince the short-term volatility component </w:t>
      </w:r>
      <w:r w:rsidRPr="00C477CD">
        <w:rPr>
          <w:position w:val="-12"/>
        </w:rPr>
        <w:object w:dxaOrig="340" w:dyaOrig="400">
          <v:shape id="_x0000_i1097" type="#_x0000_t75" style="width:17.25pt;height:20.25pt" o:ole="">
            <v:imagedata r:id="rId133" o:title=""/>
          </v:shape>
          <o:OLEObject Type="Embed" ProgID="Equation.DSMT4" ShapeID="_x0000_i1097" DrawAspect="Content" ObjectID="_1451184990" r:id="rId134"/>
        </w:object>
      </w:r>
      <w:r>
        <w:rPr>
          <w:rFonts w:hint="eastAsia"/>
        </w:rPr>
        <w:t xml:space="preserve"> </w:t>
      </w:r>
      <w:r w:rsidRPr="00D27693">
        <w:rPr>
          <w:rStyle w:val="apple-style-span"/>
          <w:rFonts w:hint="eastAsia"/>
          <w:color w:val="000000"/>
          <w:sz w:val="24"/>
        </w:rPr>
        <w:t xml:space="preserve">is </w:t>
      </w:r>
      <w:r w:rsidRPr="00D27693">
        <w:rPr>
          <w:rStyle w:val="apple-style-span"/>
          <w:color w:val="000000"/>
          <w:sz w:val="24"/>
        </w:rPr>
        <w:t>highly</w:t>
      </w:r>
      <w:r w:rsidRPr="00D27693">
        <w:rPr>
          <w:rStyle w:val="apple-style-span"/>
          <w:rFonts w:hint="eastAsia"/>
          <w:color w:val="000000"/>
          <w:sz w:val="24"/>
        </w:rPr>
        <w:t xml:space="preserve"> correlated with the VIX, we conjecture that it is also related to monetary policy variables</w:t>
      </w:r>
      <w:r>
        <w:rPr>
          <w:rFonts w:hint="eastAsia"/>
        </w:rPr>
        <w:t xml:space="preserve">. </w:t>
      </w:r>
      <w:r w:rsidR="00353C1F">
        <w:rPr>
          <w:rStyle w:val="apple-style-span"/>
          <w:rFonts w:hint="eastAsia"/>
          <w:sz w:val="24"/>
        </w:rPr>
        <w:t>To test th</w:t>
      </w:r>
      <w:r>
        <w:rPr>
          <w:rStyle w:val="apple-style-span"/>
          <w:rFonts w:hint="eastAsia"/>
          <w:sz w:val="24"/>
        </w:rPr>
        <w:t>ese hypotheses</w:t>
      </w:r>
      <w:r w:rsidR="00353C1F">
        <w:rPr>
          <w:rStyle w:val="apple-style-span"/>
          <w:rFonts w:hint="eastAsia"/>
          <w:sz w:val="24"/>
        </w:rPr>
        <w:t xml:space="preserve">, </w:t>
      </w:r>
      <w:r w:rsidR="00933AEE">
        <w:rPr>
          <w:rStyle w:val="apple-style-span"/>
          <w:color w:val="000000"/>
          <w:sz w:val="24"/>
        </w:rPr>
        <w:t xml:space="preserve">we </w:t>
      </w:r>
      <w:r w:rsidR="00910DD7">
        <w:rPr>
          <w:rStyle w:val="apple-style-span"/>
          <w:rFonts w:hint="eastAsia"/>
          <w:color w:val="000000"/>
          <w:sz w:val="24"/>
        </w:rPr>
        <w:t>run the following regression</w:t>
      </w:r>
      <w:r>
        <w:rPr>
          <w:rStyle w:val="apple-style-span"/>
          <w:rFonts w:hint="eastAsia"/>
          <w:color w:val="000000"/>
          <w:sz w:val="24"/>
        </w:rPr>
        <w:t>s</w:t>
      </w:r>
      <w:r w:rsidR="00933AEE">
        <w:rPr>
          <w:rStyle w:val="apple-style-span"/>
          <w:rFonts w:hint="eastAsia"/>
          <w:color w:val="000000"/>
          <w:sz w:val="24"/>
        </w:rPr>
        <w:t>:</w:t>
      </w:r>
      <w:r w:rsidR="00933AEE" w:rsidRPr="00A039D6">
        <w:rPr>
          <w:rStyle w:val="apple-style-span"/>
          <w:color w:val="000000"/>
          <w:sz w:val="24"/>
        </w:rPr>
        <w:t xml:space="preserve"> </w:t>
      </w:r>
    </w:p>
    <w:p w:rsidR="00910DD7" w:rsidRDefault="00910DD7" w:rsidP="00933AEE">
      <w:pPr>
        <w:ind w:firstLineChars="200" w:firstLine="480"/>
        <w:rPr>
          <w:rStyle w:val="apple-style-span"/>
          <w:color w:val="000000"/>
          <w:sz w:val="24"/>
        </w:rPr>
      </w:pPr>
    </w:p>
    <w:p w:rsidR="00910DD7" w:rsidRDefault="00D27693" w:rsidP="00910DD7">
      <w:pPr>
        <w:ind w:firstLineChars="200" w:firstLine="420"/>
        <w:rPr>
          <w:rStyle w:val="apple-style-span"/>
          <w:color w:val="000000"/>
          <w:sz w:val="24"/>
        </w:rPr>
      </w:pPr>
      <w:r w:rsidRPr="00910DD7">
        <w:rPr>
          <w:position w:val="-14"/>
        </w:rPr>
        <w:object w:dxaOrig="2540" w:dyaOrig="420">
          <v:shape id="_x0000_i1098" type="#_x0000_t75" style="width:126.75pt;height:21pt" o:ole="">
            <v:imagedata r:id="rId135" o:title=""/>
          </v:shape>
          <o:OLEObject Type="Embed" ProgID="Equation.DSMT4" ShapeID="_x0000_i1098" DrawAspect="Content" ObjectID="_1451184991" r:id="rId136"/>
        </w:object>
      </w:r>
    </w:p>
    <w:p w:rsidR="00D27693" w:rsidRDefault="00D27693" w:rsidP="00D27693">
      <w:pPr>
        <w:rPr>
          <w:rStyle w:val="apple-style-span"/>
          <w:color w:val="000000"/>
          <w:sz w:val="24"/>
        </w:rPr>
      </w:pPr>
      <w:r w:rsidRPr="00910DD7">
        <w:rPr>
          <w:rStyle w:val="apple-style-span"/>
          <w:sz w:val="24"/>
        </w:rPr>
        <w:t>W</w:t>
      </w:r>
      <w:r w:rsidR="00910DD7" w:rsidRPr="00910DD7">
        <w:rPr>
          <w:rStyle w:val="apple-style-span"/>
          <w:rFonts w:hint="eastAsia"/>
          <w:sz w:val="24"/>
        </w:rPr>
        <w:t>here</w:t>
      </w:r>
      <w:r w:rsidRPr="00D27693">
        <w:t xml:space="preserve"> </w:t>
      </w:r>
      <w:r w:rsidRPr="00D27693">
        <w:rPr>
          <w:position w:val="-10"/>
        </w:rPr>
        <w:object w:dxaOrig="920" w:dyaOrig="320">
          <v:shape id="_x0000_i1099" type="#_x0000_t75" style="width:45.75pt;height:16.5pt" o:ole="">
            <v:imagedata r:id="rId137" o:title=""/>
          </v:shape>
          <o:OLEObject Type="Embed" ProgID="Equation.DSMT4" ShapeID="_x0000_i1099" DrawAspect="Content" ObjectID="_1451184992" r:id="rId138"/>
        </w:object>
      </w:r>
      <w:r w:rsidR="00740A3B" w:rsidRPr="00740A3B">
        <w:rPr>
          <w:rStyle w:val="apple-style-span"/>
          <w:position w:val="-12"/>
          <w:sz w:val="24"/>
        </w:rPr>
        <w:object w:dxaOrig="320" w:dyaOrig="380">
          <v:shape id="_x0000_i1123" type="#_x0000_t75" style="width:16.5pt;height:18.75pt" o:ole="">
            <v:imagedata r:id="rId139" o:title=""/>
          </v:shape>
          <o:OLEObject Type="Embed" ProgID="Equation.DSMT4" ShapeID="_x0000_i1123" DrawAspect="Content" ObjectID="_1451184993" r:id="rId140"/>
        </w:object>
      </w:r>
      <w:r w:rsidR="00910DD7" w:rsidRPr="00910DD7">
        <w:rPr>
          <w:rStyle w:val="apple-style-span"/>
          <w:rFonts w:hint="eastAsia"/>
          <w:sz w:val="24"/>
        </w:rPr>
        <w:t>i</w:t>
      </w:r>
      <w:r w:rsidR="00740A3B">
        <w:rPr>
          <w:rStyle w:val="apple-style-span"/>
          <w:rFonts w:hint="eastAsia"/>
          <w:sz w:val="24"/>
        </w:rPr>
        <w:t>s a vector of explanatory</w:t>
      </w:r>
      <w:r w:rsidR="00910DD7">
        <w:rPr>
          <w:rStyle w:val="apple-style-span"/>
          <w:rFonts w:hint="eastAsia"/>
          <w:sz w:val="24"/>
        </w:rPr>
        <w:t xml:space="preserve"> variables </w:t>
      </w:r>
      <w:r>
        <w:rPr>
          <w:rStyle w:val="apple-style-span"/>
          <w:rFonts w:hint="eastAsia"/>
          <w:sz w:val="24"/>
        </w:rPr>
        <w:t>including</w:t>
      </w:r>
      <w:r w:rsidR="00910DD7">
        <w:rPr>
          <w:rStyle w:val="apple-style-span"/>
          <w:rFonts w:hint="eastAsia"/>
          <w:sz w:val="24"/>
        </w:rPr>
        <w:t xml:space="preserve">: </w:t>
      </w:r>
      <w:r w:rsidR="00933AEE" w:rsidRPr="00A039D6">
        <w:rPr>
          <w:rStyle w:val="apple-style-span"/>
          <w:sz w:val="24"/>
        </w:rPr>
        <w:t>10-</w:t>
      </w:r>
      <w:r w:rsidR="00933AEE">
        <w:rPr>
          <w:rStyle w:val="apple-style-span"/>
          <w:sz w:val="24"/>
        </w:rPr>
        <w:t>y</w:t>
      </w:r>
      <w:r w:rsidR="00933AEE" w:rsidRPr="00A039D6">
        <w:rPr>
          <w:rStyle w:val="apple-style-span"/>
          <w:sz w:val="24"/>
        </w:rPr>
        <w:t xml:space="preserve">ear Treasury </w:t>
      </w:r>
      <w:r w:rsidR="00933AEE">
        <w:rPr>
          <w:rStyle w:val="apple-style-span"/>
          <w:sz w:val="24"/>
        </w:rPr>
        <w:t>c</w:t>
      </w:r>
      <w:r w:rsidR="00933AEE" w:rsidRPr="00A039D6">
        <w:rPr>
          <w:rStyle w:val="apple-style-span"/>
          <w:sz w:val="24"/>
        </w:rPr>
        <w:t xml:space="preserve">onstant </w:t>
      </w:r>
      <w:r w:rsidR="00933AEE">
        <w:rPr>
          <w:rStyle w:val="apple-style-span"/>
          <w:sz w:val="24"/>
        </w:rPr>
        <w:t>m</w:t>
      </w:r>
      <w:r w:rsidR="00933AEE" w:rsidRPr="00A039D6">
        <w:rPr>
          <w:rStyle w:val="apple-style-span"/>
          <w:sz w:val="24"/>
        </w:rPr>
        <w:t xml:space="preserve">aturity </w:t>
      </w:r>
      <w:r w:rsidR="00933AEE">
        <w:rPr>
          <w:rStyle w:val="apple-style-span"/>
          <w:sz w:val="24"/>
        </w:rPr>
        <w:t>r</w:t>
      </w:r>
      <w:r w:rsidR="00933AEE" w:rsidRPr="00A039D6">
        <w:rPr>
          <w:rStyle w:val="apple-style-span"/>
          <w:sz w:val="24"/>
        </w:rPr>
        <w:t>ate</w:t>
      </w:r>
      <w:r w:rsidR="00933AEE" w:rsidRPr="00A039D6">
        <w:rPr>
          <w:rStyle w:val="apple-style-span"/>
          <w:color w:val="000000"/>
          <w:sz w:val="24"/>
        </w:rPr>
        <w:t xml:space="preserve">, </w:t>
      </w:r>
      <w:r w:rsidR="00933AEE">
        <w:rPr>
          <w:rStyle w:val="apple-style-span"/>
          <w:color w:val="000000"/>
          <w:sz w:val="24"/>
        </w:rPr>
        <w:t>n</w:t>
      </w:r>
      <w:r w:rsidR="00933AEE" w:rsidRPr="00A039D6">
        <w:rPr>
          <w:rStyle w:val="apple-style-span"/>
          <w:color w:val="000000"/>
          <w:sz w:val="24"/>
        </w:rPr>
        <w:t xml:space="preserve">ew </w:t>
      </w:r>
      <w:r w:rsidR="00933AEE">
        <w:rPr>
          <w:rStyle w:val="apple-style-span"/>
          <w:color w:val="000000"/>
          <w:sz w:val="24"/>
        </w:rPr>
        <w:t>p</w:t>
      </w:r>
      <w:r w:rsidR="00933AEE" w:rsidRPr="00A039D6">
        <w:rPr>
          <w:rStyle w:val="apple-style-span"/>
          <w:color w:val="000000"/>
          <w:sz w:val="24"/>
        </w:rPr>
        <w:t xml:space="preserve">rivately </w:t>
      </w:r>
      <w:r w:rsidR="00933AEE">
        <w:rPr>
          <w:rStyle w:val="apple-style-span"/>
          <w:color w:val="000000"/>
          <w:sz w:val="24"/>
        </w:rPr>
        <w:t>o</w:t>
      </w:r>
      <w:r w:rsidR="00933AEE" w:rsidRPr="00A039D6">
        <w:rPr>
          <w:rStyle w:val="apple-style-span"/>
          <w:color w:val="000000"/>
          <w:sz w:val="24"/>
        </w:rPr>
        <w:t xml:space="preserve">wned </w:t>
      </w:r>
      <w:r w:rsidR="00933AEE">
        <w:rPr>
          <w:rStyle w:val="apple-style-span"/>
          <w:color w:val="000000"/>
          <w:sz w:val="24"/>
        </w:rPr>
        <w:t>h</w:t>
      </w:r>
      <w:r w:rsidR="00933AEE" w:rsidRPr="00A039D6">
        <w:rPr>
          <w:rStyle w:val="apple-style-span"/>
          <w:color w:val="000000"/>
          <w:sz w:val="24"/>
        </w:rPr>
        <w:t xml:space="preserve">ousing </w:t>
      </w:r>
      <w:r w:rsidR="00933AEE">
        <w:rPr>
          <w:rStyle w:val="apple-style-span"/>
          <w:color w:val="000000"/>
          <w:sz w:val="24"/>
        </w:rPr>
        <w:t>u</w:t>
      </w:r>
      <w:r w:rsidR="00933AEE" w:rsidRPr="00A039D6">
        <w:rPr>
          <w:rStyle w:val="apple-style-span"/>
          <w:color w:val="000000"/>
          <w:sz w:val="24"/>
        </w:rPr>
        <w:t xml:space="preserve">nits </w:t>
      </w:r>
      <w:r w:rsidR="00933AEE">
        <w:rPr>
          <w:rStyle w:val="apple-style-span"/>
          <w:color w:val="000000"/>
          <w:sz w:val="24"/>
        </w:rPr>
        <w:t>s</w:t>
      </w:r>
      <w:r w:rsidR="00933AEE" w:rsidRPr="00A039D6">
        <w:rPr>
          <w:rStyle w:val="apple-style-span"/>
          <w:color w:val="000000"/>
          <w:sz w:val="24"/>
        </w:rPr>
        <w:t xml:space="preserve">tarted, Industrial </w:t>
      </w:r>
      <w:r w:rsidR="00933AEE" w:rsidRPr="00A039D6">
        <w:rPr>
          <w:rStyle w:val="apple-style-span"/>
          <w:color w:val="000000"/>
          <w:sz w:val="24"/>
        </w:rPr>
        <w:lastRenderedPageBreak/>
        <w:t xml:space="preserve">Production Index, Moody AAA </w:t>
      </w:r>
      <w:r w:rsidR="00933AEE">
        <w:rPr>
          <w:rStyle w:val="apple-style-span"/>
          <w:color w:val="000000"/>
          <w:sz w:val="24"/>
        </w:rPr>
        <w:t>c</w:t>
      </w:r>
      <w:r w:rsidR="00933AEE" w:rsidRPr="00A039D6">
        <w:rPr>
          <w:rStyle w:val="apple-style-span"/>
          <w:color w:val="000000"/>
          <w:sz w:val="24"/>
        </w:rPr>
        <w:t xml:space="preserve">orporate </w:t>
      </w:r>
      <w:r w:rsidR="00933AEE">
        <w:rPr>
          <w:rStyle w:val="apple-style-span"/>
          <w:color w:val="000000"/>
          <w:sz w:val="24"/>
        </w:rPr>
        <w:t>b</w:t>
      </w:r>
      <w:r w:rsidR="00933AEE" w:rsidRPr="00A039D6">
        <w:rPr>
          <w:rStyle w:val="apple-style-span"/>
          <w:color w:val="000000"/>
          <w:sz w:val="24"/>
        </w:rPr>
        <w:t xml:space="preserve">ond </w:t>
      </w:r>
      <w:r w:rsidR="00933AEE">
        <w:rPr>
          <w:rStyle w:val="apple-style-span"/>
          <w:color w:val="000000"/>
          <w:sz w:val="24"/>
        </w:rPr>
        <w:t>y</w:t>
      </w:r>
      <w:r w:rsidR="00933AEE" w:rsidRPr="00A039D6">
        <w:rPr>
          <w:rStyle w:val="apple-style-span"/>
          <w:color w:val="000000"/>
          <w:sz w:val="24"/>
        </w:rPr>
        <w:t xml:space="preserve">ield, </w:t>
      </w:r>
      <w:r w:rsidR="00933AEE">
        <w:rPr>
          <w:rStyle w:val="apple-style-span"/>
          <w:rFonts w:hint="eastAsia"/>
          <w:color w:val="000000"/>
          <w:sz w:val="24"/>
        </w:rPr>
        <w:t>P</w:t>
      </w:r>
      <w:r w:rsidR="00933AEE" w:rsidRPr="00A039D6">
        <w:rPr>
          <w:rStyle w:val="apple-style-span"/>
          <w:color w:val="000000"/>
          <w:sz w:val="24"/>
        </w:rPr>
        <w:t xml:space="preserve">ayroll </w:t>
      </w:r>
      <w:r w:rsidR="00933AEE">
        <w:rPr>
          <w:rStyle w:val="apple-style-span"/>
          <w:rFonts w:hint="eastAsia"/>
          <w:color w:val="000000"/>
          <w:sz w:val="24"/>
        </w:rPr>
        <w:t>E</w:t>
      </w:r>
      <w:r w:rsidR="00933AEE" w:rsidRPr="00A039D6">
        <w:rPr>
          <w:rStyle w:val="apple-style-span"/>
          <w:color w:val="000000"/>
          <w:sz w:val="24"/>
        </w:rPr>
        <w:t>mployment, Producer Price Index</w:t>
      </w:r>
      <w:r w:rsidR="00933AEE">
        <w:rPr>
          <w:rStyle w:val="apple-style-span"/>
          <w:rFonts w:hint="eastAsia"/>
          <w:color w:val="000000"/>
          <w:sz w:val="24"/>
        </w:rPr>
        <w:t>，</w:t>
      </w:r>
      <w:r w:rsidR="00933AEE">
        <w:rPr>
          <w:rStyle w:val="apple-style-span"/>
          <w:color w:val="000000"/>
          <w:sz w:val="24"/>
        </w:rPr>
        <w:t>c</w:t>
      </w:r>
      <w:r w:rsidR="00933AEE" w:rsidRPr="00A039D6">
        <w:rPr>
          <w:rStyle w:val="apple-style-span"/>
          <w:color w:val="000000"/>
          <w:sz w:val="24"/>
        </w:rPr>
        <w:t xml:space="preserve">yclically </w:t>
      </w:r>
      <w:r w:rsidR="00933AEE">
        <w:rPr>
          <w:rStyle w:val="apple-style-span"/>
          <w:color w:val="000000"/>
          <w:sz w:val="24"/>
        </w:rPr>
        <w:t>a</w:t>
      </w:r>
      <w:r w:rsidR="00933AEE" w:rsidRPr="00A039D6">
        <w:rPr>
          <w:rStyle w:val="apple-style-span"/>
          <w:color w:val="000000"/>
          <w:sz w:val="24"/>
        </w:rPr>
        <w:t xml:space="preserve">djusted Price Earnings </w:t>
      </w:r>
      <w:r w:rsidR="00933AEE">
        <w:rPr>
          <w:rStyle w:val="apple-style-span"/>
          <w:color w:val="000000"/>
          <w:sz w:val="24"/>
        </w:rPr>
        <w:t>r</w:t>
      </w:r>
      <w:r w:rsidR="00933AEE" w:rsidRPr="00A039D6">
        <w:rPr>
          <w:rStyle w:val="apple-style-span"/>
          <w:color w:val="000000"/>
          <w:sz w:val="24"/>
        </w:rPr>
        <w:t xml:space="preserve">atio and </w:t>
      </w:r>
      <w:r w:rsidR="00933AEE">
        <w:rPr>
          <w:rStyle w:val="apple-style-span"/>
          <w:color w:val="000000"/>
          <w:sz w:val="24"/>
        </w:rPr>
        <w:t xml:space="preserve">the </w:t>
      </w:r>
      <w:r w:rsidR="00933AEE" w:rsidRPr="00A039D6">
        <w:rPr>
          <w:rStyle w:val="apple-style-span"/>
          <w:color w:val="000000"/>
          <w:sz w:val="24"/>
        </w:rPr>
        <w:t>S&amp;P 500 monthly index</w:t>
      </w:r>
      <w:r w:rsidR="00933AEE">
        <w:rPr>
          <w:rStyle w:val="apple-style-span"/>
          <w:color w:val="000000"/>
          <w:sz w:val="24"/>
        </w:rPr>
        <w:t xml:space="preserve">. </w:t>
      </w:r>
      <w:r w:rsidR="00933AEE">
        <w:rPr>
          <w:rStyle w:val="apple-style-span"/>
          <w:rFonts w:hint="eastAsia"/>
          <w:color w:val="000000"/>
          <w:sz w:val="24"/>
        </w:rPr>
        <w:t xml:space="preserve">Note that </w:t>
      </w:r>
      <w:r w:rsidR="00353C1F">
        <w:rPr>
          <w:rStyle w:val="apple-style-span"/>
          <w:rFonts w:hint="eastAsia"/>
          <w:color w:val="000000"/>
          <w:sz w:val="24"/>
        </w:rPr>
        <w:t xml:space="preserve">before running regressions </w:t>
      </w:r>
      <w:r w:rsidR="00933AEE" w:rsidRPr="0082001F">
        <w:rPr>
          <w:rStyle w:val="apple-style-span"/>
          <w:color w:val="000000"/>
          <w:sz w:val="24"/>
        </w:rPr>
        <w:t xml:space="preserve">we </w:t>
      </w:r>
      <w:proofErr w:type="spellStart"/>
      <w:r w:rsidR="002C084E">
        <w:rPr>
          <w:rStyle w:val="apple-style-span"/>
          <w:rFonts w:hint="eastAsia"/>
          <w:color w:val="000000"/>
          <w:sz w:val="24"/>
        </w:rPr>
        <w:t>detrend</w:t>
      </w:r>
      <w:proofErr w:type="spellEnd"/>
      <w:r w:rsidR="002C084E">
        <w:rPr>
          <w:rStyle w:val="apple-style-span"/>
          <w:rFonts w:hint="eastAsia"/>
          <w:color w:val="000000"/>
          <w:sz w:val="24"/>
        </w:rPr>
        <w:t xml:space="preserve"> all </w:t>
      </w:r>
      <w:r w:rsidR="002C084E">
        <w:rPr>
          <w:rStyle w:val="apple-style-span"/>
          <w:color w:val="000000"/>
          <w:sz w:val="24"/>
        </w:rPr>
        <w:t xml:space="preserve">growth variables </w:t>
      </w:r>
      <w:r w:rsidR="002C084E">
        <w:rPr>
          <w:rStyle w:val="apple-style-span"/>
          <w:rFonts w:hint="eastAsia"/>
          <w:color w:val="000000"/>
          <w:sz w:val="24"/>
        </w:rPr>
        <w:t xml:space="preserve">such as </w:t>
      </w:r>
      <w:r w:rsidR="00536052">
        <w:rPr>
          <w:rStyle w:val="apple-style-span"/>
          <w:rFonts w:hint="eastAsia"/>
          <w:color w:val="000000"/>
          <w:sz w:val="24"/>
        </w:rPr>
        <w:t>i</w:t>
      </w:r>
      <w:r w:rsidR="00933AEE" w:rsidRPr="0082001F">
        <w:rPr>
          <w:rStyle w:val="apple-style-span"/>
          <w:color w:val="000000"/>
          <w:sz w:val="24"/>
        </w:rPr>
        <w:t>ndustrial</w:t>
      </w:r>
      <w:r w:rsidR="00933AEE">
        <w:rPr>
          <w:rStyle w:val="apple-style-span"/>
          <w:rFonts w:hint="eastAsia"/>
          <w:color w:val="000000"/>
          <w:sz w:val="24"/>
        </w:rPr>
        <w:t xml:space="preserve"> </w:t>
      </w:r>
      <w:r w:rsidR="00536052">
        <w:rPr>
          <w:rStyle w:val="apple-style-span"/>
          <w:rFonts w:hint="eastAsia"/>
          <w:color w:val="000000"/>
          <w:sz w:val="24"/>
        </w:rPr>
        <w:t>p</w:t>
      </w:r>
      <w:r w:rsidR="00933AEE" w:rsidRPr="0082001F">
        <w:rPr>
          <w:rStyle w:val="apple-style-span"/>
          <w:color w:val="000000"/>
          <w:sz w:val="24"/>
        </w:rPr>
        <w:t>roduction</w:t>
      </w:r>
      <w:r w:rsidR="00933AEE">
        <w:rPr>
          <w:rStyle w:val="apple-style-span"/>
          <w:rFonts w:hint="eastAsia"/>
          <w:color w:val="000000"/>
          <w:sz w:val="24"/>
        </w:rPr>
        <w:t xml:space="preserve"> </w:t>
      </w:r>
      <w:r w:rsidR="00536052">
        <w:rPr>
          <w:rStyle w:val="apple-style-span"/>
          <w:rFonts w:hint="eastAsia"/>
          <w:color w:val="000000"/>
          <w:sz w:val="24"/>
        </w:rPr>
        <w:t>g</w:t>
      </w:r>
      <w:r w:rsidR="00933AEE">
        <w:rPr>
          <w:rStyle w:val="apple-style-span"/>
          <w:rFonts w:hint="eastAsia"/>
          <w:color w:val="000000"/>
          <w:sz w:val="24"/>
        </w:rPr>
        <w:t>rowth</w:t>
      </w:r>
      <w:r w:rsidR="00933AEE" w:rsidRPr="0082001F">
        <w:rPr>
          <w:rStyle w:val="apple-style-span"/>
          <w:color w:val="000000"/>
          <w:sz w:val="24"/>
        </w:rPr>
        <w:t xml:space="preserve">, </w:t>
      </w:r>
      <w:r w:rsidR="00536052">
        <w:rPr>
          <w:rStyle w:val="apple-style-span"/>
          <w:rFonts w:hint="eastAsia"/>
          <w:color w:val="000000"/>
          <w:sz w:val="24"/>
        </w:rPr>
        <w:t>p</w:t>
      </w:r>
      <w:r w:rsidR="00933AEE" w:rsidRPr="0082001F">
        <w:rPr>
          <w:rStyle w:val="apple-style-span"/>
          <w:color w:val="000000"/>
          <w:sz w:val="24"/>
        </w:rPr>
        <w:t xml:space="preserve">roducer </w:t>
      </w:r>
      <w:r w:rsidR="00536052">
        <w:rPr>
          <w:rStyle w:val="apple-style-span"/>
          <w:rFonts w:hint="eastAsia"/>
          <w:color w:val="000000"/>
          <w:sz w:val="24"/>
        </w:rPr>
        <w:t>p</w:t>
      </w:r>
      <w:r w:rsidR="00933AEE" w:rsidRPr="0082001F">
        <w:rPr>
          <w:rStyle w:val="apple-style-span"/>
          <w:color w:val="000000"/>
          <w:sz w:val="24"/>
        </w:rPr>
        <w:t xml:space="preserve">rice </w:t>
      </w:r>
      <w:r w:rsidR="00536052">
        <w:rPr>
          <w:rStyle w:val="apple-style-span"/>
          <w:rFonts w:hint="eastAsia"/>
          <w:color w:val="000000"/>
          <w:sz w:val="24"/>
        </w:rPr>
        <w:t>i</w:t>
      </w:r>
      <w:r w:rsidR="00933AEE" w:rsidRPr="0082001F">
        <w:rPr>
          <w:rStyle w:val="apple-style-span"/>
          <w:color w:val="000000"/>
          <w:sz w:val="24"/>
        </w:rPr>
        <w:t xml:space="preserve">ndex, and </w:t>
      </w:r>
      <w:r w:rsidR="00536052">
        <w:rPr>
          <w:rStyle w:val="apple-style-span"/>
          <w:rFonts w:hint="eastAsia"/>
          <w:color w:val="000000"/>
          <w:sz w:val="24"/>
        </w:rPr>
        <w:t>p</w:t>
      </w:r>
      <w:r w:rsidR="00933AEE" w:rsidRPr="0082001F">
        <w:rPr>
          <w:rStyle w:val="apple-style-span"/>
          <w:color w:val="000000"/>
          <w:sz w:val="24"/>
        </w:rPr>
        <w:t xml:space="preserve">ayroll </w:t>
      </w:r>
      <w:r w:rsidR="00536052">
        <w:rPr>
          <w:rStyle w:val="apple-style-span"/>
          <w:rFonts w:hint="eastAsia"/>
          <w:color w:val="000000"/>
          <w:sz w:val="24"/>
        </w:rPr>
        <w:t>e</w:t>
      </w:r>
      <w:r w:rsidR="00933AEE" w:rsidRPr="0082001F">
        <w:rPr>
          <w:rStyle w:val="apple-style-span"/>
          <w:color w:val="000000"/>
          <w:sz w:val="24"/>
        </w:rPr>
        <w:t>mployment</w:t>
      </w:r>
      <w:r w:rsidR="00933AEE">
        <w:rPr>
          <w:rStyle w:val="apple-style-span"/>
          <w:rFonts w:hint="eastAsia"/>
          <w:color w:val="000000"/>
          <w:sz w:val="24"/>
        </w:rPr>
        <w:t xml:space="preserve"> </w:t>
      </w:r>
      <w:r w:rsidR="00536052">
        <w:rPr>
          <w:rStyle w:val="apple-style-span"/>
          <w:rFonts w:hint="eastAsia"/>
          <w:color w:val="000000"/>
          <w:sz w:val="24"/>
        </w:rPr>
        <w:t>g</w:t>
      </w:r>
      <w:r w:rsidR="00933AEE">
        <w:rPr>
          <w:rStyle w:val="apple-style-span"/>
          <w:rFonts w:hint="eastAsia"/>
          <w:color w:val="000000"/>
          <w:sz w:val="24"/>
        </w:rPr>
        <w:t>rowth</w:t>
      </w:r>
      <w:r w:rsidR="002C084E">
        <w:rPr>
          <w:rStyle w:val="apple-style-span"/>
          <w:rFonts w:hint="eastAsia"/>
          <w:color w:val="000000"/>
          <w:sz w:val="24"/>
        </w:rPr>
        <w:t xml:space="preserve"> by</w:t>
      </w:r>
      <w:r w:rsidR="00933AEE" w:rsidRPr="0082001F">
        <w:rPr>
          <w:rStyle w:val="apple-style-span"/>
          <w:color w:val="000000"/>
          <w:sz w:val="24"/>
        </w:rPr>
        <w:t xml:space="preserve"> </w:t>
      </w:r>
      <w:r w:rsidR="002C084E">
        <w:rPr>
          <w:rStyle w:val="apple-style-span"/>
          <w:rFonts w:hint="eastAsia"/>
          <w:color w:val="000000"/>
          <w:sz w:val="24"/>
        </w:rPr>
        <w:t xml:space="preserve">taking </w:t>
      </w:r>
      <w:r w:rsidR="00933AEE" w:rsidRPr="0082001F">
        <w:rPr>
          <w:rStyle w:val="apple-style-span"/>
          <w:color w:val="000000"/>
          <w:sz w:val="24"/>
        </w:rPr>
        <w:t>the logarithmic difference</w:t>
      </w:r>
      <w:r w:rsidR="002C084E">
        <w:rPr>
          <w:rStyle w:val="apple-style-span"/>
          <w:rFonts w:hint="eastAsia"/>
          <w:color w:val="000000"/>
          <w:sz w:val="24"/>
        </w:rPr>
        <w:t>s</w:t>
      </w:r>
      <w:r w:rsidR="00933AEE" w:rsidRPr="0082001F">
        <w:rPr>
          <w:rStyle w:val="apple-style-span"/>
          <w:color w:val="000000"/>
          <w:sz w:val="24"/>
        </w:rPr>
        <w:t xml:space="preserve"> over</w:t>
      </w:r>
      <w:r w:rsidR="002C084E">
        <w:rPr>
          <w:rStyle w:val="apple-style-span"/>
          <w:rFonts w:hint="eastAsia"/>
          <w:color w:val="000000"/>
          <w:sz w:val="24"/>
        </w:rPr>
        <w:t xml:space="preserve"> last</w:t>
      </w:r>
      <w:r w:rsidR="00933AEE">
        <w:rPr>
          <w:rStyle w:val="apple-style-span"/>
          <w:rFonts w:hint="eastAsia"/>
          <w:color w:val="000000"/>
          <w:sz w:val="24"/>
        </w:rPr>
        <w:t xml:space="preserve"> </w:t>
      </w:r>
      <w:r w:rsidR="00933AEE">
        <w:rPr>
          <w:rStyle w:val="apple-style-span"/>
          <w:color w:val="000000"/>
          <w:sz w:val="24"/>
        </w:rPr>
        <w:t>month</w:t>
      </w:r>
      <w:r w:rsidR="00933AEE" w:rsidRPr="0082001F">
        <w:rPr>
          <w:rStyle w:val="apple-style-span"/>
          <w:color w:val="000000"/>
          <w:sz w:val="24"/>
        </w:rPr>
        <w:t>.</w:t>
      </w:r>
      <w:r>
        <w:rPr>
          <w:rStyle w:val="apple-style-span"/>
          <w:rFonts w:hint="eastAsia"/>
          <w:color w:val="000000"/>
          <w:sz w:val="24"/>
        </w:rPr>
        <w:t xml:space="preserve"> </w:t>
      </w:r>
      <w:r w:rsidR="00BB67C3">
        <w:rPr>
          <w:rStyle w:val="apple-style-span"/>
          <w:rFonts w:hint="eastAsia"/>
          <w:color w:val="000000"/>
          <w:sz w:val="24"/>
        </w:rPr>
        <w:t xml:space="preserve">Table </w:t>
      </w:r>
      <w:r w:rsidR="000C3A68">
        <w:rPr>
          <w:rStyle w:val="apple-style-span"/>
          <w:rFonts w:hint="eastAsia"/>
          <w:color w:val="000000"/>
          <w:sz w:val="24"/>
        </w:rPr>
        <w:t>3</w:t>
      </w:r>
      <w:r w:rsidR="00BB67C3">
        <w:rPr>
          <w:rStyle w:val="apple-style-span"/>
          <w:rFonts w:hint="eastAsia"/>
          <w:color w:val="000000"/>
          <w:sz w:val="24"/>
        </w:rPr>
        <w:t xml:space="preserve"> reports the pairwise </w:t>
      </w:r>
      <w:r w:rsidR="00BB67C3">
        <w:rPr>
          <w:rStyle w:val="apple-style-span"/>
          <w:color w:val="000000"/>
          <w:sz w:val="24"/>
        </w:rPr>
        <w:t>correlations</w:t>
      </w:r>
      <w:r w:rsidR="00BB67C3">
        <w:rPr>
          <w:rStyle w:val="apple-style-span"/>
          <w:rFonts w:hint="eastAsia"/>
          <w:color w:val="000000"/>
          <w:sz w:val="24"/>
        </w:rPr>
        <w:t xml:space="preserve"> of these variables. </w:t>
      </w:r>
      <w:r w:rsidR="00BB67C3">
        <w:rPr>
          <w:rStyle w:val="apple-style-span"/>
          <w:color w:val="000000"/>
          <w:sz w:val="24"/>
        </w:rPr>
        <w:t>I</w:t>
      </w:r>
      <w:r w:rsidR="00BB67C3">
        <w:rPr>
          <w:rStyle w:val="apple-style-span"/>
          <w:rFonts w:hint="eastAsia"/>
          <w:color w:val="000000"/>
          <w:sz w:val="24"/>
        </w:rPr>
        <w:t xml:space="preserve">t is obvious that some variables are highly correlated. </w:t>
      </w:r>
      <w:r w:rsidR="00BB67C3">
        <w:rPr>
          <w:rStyle w:val="apple-style-span"/>
          <w:color w:val="000000"/>
          <w:sz w:val="24"/>
        </w:rPr>
        <w:t>To deal with th</w:t>
      </w:r>
      <w:r w:rsidR="00BB67C3">
        <w:rPr>
          <w:rStyle w:val="apple-style-span"/>
          <w:rFonts w:hint="eastAsia"/>
          <w:color w:val="000000"/>
          <w:sz w:val="24"/>
        </w:rPr>
        <w:t>is potential multicollinearity</w:t>
      </w:r>
      <w:r w:rsidR="00BB67C3">
        <w:rPr>
          <w:rStyle w:val="apple-style-span"/>
          <w:color w:val="000000"/>
          <w:sz w:val="24"/>
        </w:rPr>
        <w:t xml:space="preserve"> issue,</w:t>
      </w:r>
      <w:r w:rsidR="00BB67C3" w:rsidRPr="00A039D6">
        <w:rPr>
          <w:rStyle w:val="apple-style-span"/>
          <w:color w:val="000000"/>
          <w:sz w:val="24"/>
        </w:rPr>
        <w:t xml:space="preserve"> stepwise regression</w:t>
      </w:r>
      <w:r w:rsidR="00BB67C3">
        <w:rPr>
          <w:rStyle w:val="apple-style-span"/>
          <w:rFonts w:hint="eastAsia"/>
          <w:color w:val="000000"/>
          <w:sz w:val="24"/>
        </w:rPr>
        <w:t>s</w:t>
      </w:r>
      <w:r w:rsidR="00BB67C3" w:rsidRPr="00A039D6">
        <w:rPr>
          <w:rStyle w:val="apple-style-span"/>
          <w:color w:val="000000"/>
          <w:sz w:val="24"/>
        </w:rPr>
        <w:t xml:space="preserve"> </w:t>
      </w:r>
      <w:r w:rsidR="00BB67C3">
        <w:rPr>
          <w:rStyle w:val="apple-style-span"/>
          <w:rFonts w:hint="eastAsia"/>
          <w:color w:val="000000"/>
          <w:sz w:val="24"/>
        </w:rPr>
        <w:t>are</w:t>
      </w:r>
      <w:r w:rsidR="00BB67C3">
        <w:rPr>
          <w:rStyle w:val="apple-style-span"/>
          <w:color w:val="000000"/>
          <w:sz w:val="24"/>
        </w:rPr>
        <w:t xml:space="preserve"> used</w:t>
      </w:r>
      <w:r w:rsidR="00BB67C3">
        <w:rPr>
          <w:rStyle w:val="apple-style-span"/>
          <w:rFonts w:hint="eastAsia"/>
          <w:color w:val="000000"/>
          <w:sz w:val="24"/>
        </w:rPr>
        <w:t xml:space="preserve"> such that only relevant variables are included.</w:t>
      </w:r>
      <w:r w:rsidR="00BB67C3">
        <w:rPr>
          <w:rStyle w:val="apple-style-span"/>
          <w:color w:val="000000"/>
          <w:sz w:val="24"/>
        </w:rPr>
        <w:t xml:space="preserve"> </w:t>
      </w:r>
    </w:p>
    <w:p w:rsidR="000C3A68" w:rsidRDefault="000C3A68" w:rsidP="00D27693">
      <w:pPr>
        <w:rPr>
          <w:rStyle w:val="apple-style-span"/>
          <w:color w:val="000000"/>
          <w:sz w:val="24"/>
        </w:rPr>
      </w:pPr>
    </w:p>
    <w:p w:rsidR="000C3A68" w:rsidRDefault="000C3A68" w:rsidP="000C3A68">
      <w:pPr>
        <w:ind w:leftChars="114" w:left="239" w:firstLineChars="647" w:firstLine="1553"/>
        <w:rPr>
          <w:rStyle w:val="apple-style-span"/>
          <w:color w:val="000000"/>
          <w:sz w:val="24"/>
        </w:rPr>
      </w:pPr>
      <w:r>
        <w:rPr>
          <w:rStyle w:val="apple-style-span"/>
          <w:color w:val="000000"/>
          <w:sz w:val="24"/>
        </w:rPr>
        <w:t xml:space="preserve">[Insert Table </w:t>
      </w:r>
      <w:r>
        <w:rPr>
          <w:rStyle w:val="apple-style-span"/>
          <w:rFonts w:hint="eastAsia"/>
          <w:color w:val="000000"/>
          <w:sz w:val="24"/>
        </w:rPr>
        <w:t>3</w:t>
      </w:r>
      <w:r w:rsidRPr="00A039D6">
        <w:rPr>
          <w:rStyle w:val="apple-style-span"/>
          <w:color w:val="000000"/>
          <w:sz w:val="24"/>
        </w:rPr>
        <w:t xml:space="preserve"> here]</w:t>
      </w:r>
    </w:p>
    <w:p w:rsidR="000C3A68" w:rsidRDefault="000C3A68" w:rsidP="00D27693">
      <w:pPr>
        <w:rPr>
          <w:rStyle w:val="apple-style-span"/>
          <w:color w:val="000000"/>
          <w:sz w:val="24"/>
        </w:rPr>
      </w:pPr>
    </w:p>
    <w:p w:rsidR="00D27693" w:rsidRDefault="00910DD7" w:rsidP="00910DD7">
      <w:pPr>
        <w:tabs>
          <w:tab w:val="left" w:pos="2085"/>
        </w:tabs>
        <w:ind w:firstLineChars="200" w:firstLine="480"/>
        <w:rPr>
          <w:rStyle w:val="apple-style-span"/>
          <w:color w:val="000000"/>
          <w:sz w:val="24"/>
        </w:rPr>
      </w:pPr>
      <w:r>
        <w:rPr>
          <w:rStyle w:val="apple-style-span"/>
          <w:color w:val="000000"/>
          <w:sz w:val="24"/>
        </w:rPr>
        <w:t xml:space="preserve">To further consolidate our model, a </w:t>
      </w:r>
      <w:r w:rsidRPr="00A039D6">
        <w:rPr>
          <w:rStyle w:val="apple-style-span"/>
          <w:color w:val="000000"/>
          <w:sz w:val="24"/>
        </w:rPr>
        <w:t>series of diagnostic analys</w:t>
      </w:r>
      <w:r>
        <w:rPr>
          <w:rStyle w:val="apple-style-span"/>
          <w:color w:val="000000"/>
          <w:sz w:val="24"/>
        </w:rPr>
        <w:t>e</w:t>
      </w:r>
      <w:r w:rsidRPr="00A039D6">
        <w:rPr>
          <w:rStyle w:val="apple-style-span"/>
          <w:color w:val="000000"/>
          <w:sz w:val="24"/>
        </w:rPr>
        <w:t xml:space="preserve">s </w:t>
      </w:r>
      <w:r>
        <w:rPr>
          <w:rStyle w:val="apple-style-span"/>
          <w:rFonts w:hint="eastAsia"/>
          <w:color w:val="000000"/>
          <w:sz w:val="24"/>
        </w:rPr>
        <w:t>are</w:t>
      </w:r>
      <w:r>
        <w:rPr>
          <w:rStyle w:val="apple-style-span"/>
          <w:color w:val="000000"/>
          <w:sz w:val="24"/>
        </w:rPr>
        <w:t xml:space="preserve"> performed on the residuals</w:t>
      </w:r>
      <w:r w:rsidR="00D27693">
        <w:rPr>
          <w:rStyle w:val="apple-style-span"/>
          <w:rFonts w:hint="eastAsia"/>
          <w:color w:val="000000"/>
          <w:sz w:val="24"/>
        </w:rPr>
        <w:t xml:space="preserve"> for each regression</w:t>
      </w:r>
      <w:r>
        <w:rPr>
          <w:rStyle w:val="apple-style-span"/>
          <w:color w:val="000000"/>
          <w:sz w:val="24"/>
        </w:rPr>
        <w:t>.</w:t>
      </w:r>
      <w:r w:rsidRPr="00A039D6">
        <w:rPr>
          <w:rStyle w:val="apple-style-span"/>
          <w:color w:val="000000"/>
          <w:sz w:val="24"/>
        </w:rPr>
        <w:t xml:space="preserve"> </w:t>
      </w:r>
      <w:r>
        <w:rPr>
          <w:rStyle w:val="apple-style-span"/>
          <w:rFonts w:hint="eastAsia"/>
          <w:color w:val="000000"/>
          <w:sz w:val="24"/>
        </w:rPr>
        <w:t>H</w:t>
      </w:r>
      <w:r w:rsidRPr="00A039D6">
        <w:rPr>
          <w:rStyle w:val="apple-style-span"/>
          <w:color w:val="000000"/>
          <w:sz w:val="24"/>
        </w:rPr>
        <w:t>eteroskedasticity</w:t>
      </w:r>
      <w:r w:rsidRPr="00A039D6">
        <w:rPr>
          <w:rStyle w:val="apple-style-span"/>
          <w:sz w:val="24"/>
        </w:rPr>
        <w:t xml:space="preserve"> </w:t>
      </w:r>
      <w:r>
        <w:rPr>
          <w:rStyle w:val="apple-style-span"/>
          <w:sz w:val="24"/>
        </w:rPr>
        <w:t>test</w:t>
      </w:r>
      <w:r w:rsidR="00D27693">
        <w:rPr>
          <w:rStyle w:val="apple-style-span"/>
          <w:rFonts w:hint="eastAsia"/>
          <w:sz w:val="24"/>
        </w:rPr>
        <w:t>s</w:t>
      </w:r>
      <w:r>
        <w:rPr>
          <w:rStyle w:val="apple-style-span"/>
          <w:rFonts w:hint="eastAsia"/>
          <w:sz w:val="24"/>
        </w:rPr>
        <w:t xml:space="preserve"> </w:t>
      </w:r>
      <w:r w:rsidR="00D27693">
        <w:rPr>
          <w:rStyle w:val="apple-style-span"/>
          <w:sz w:val="24"/>
        </w:rPr>
        <w:t>suggest</w:t>
      </w:r>
      <w:r>
        <w:rPr>
          <w:rStyle w:val="apple-style-span"/>
          <w:sz w:val="24"/>
        </w:rPr>
        <w:t xml:space="preserve"> that</w:t>
      </w:r>
      <w:r>
        <w:rPr>
          <w:rStyle w:val="apple-style-span"/>
          <w:rFonts w:hint="eastAsia"/>
          <w:sz w:val="24"/>
        </w:rPr>
        <w:t xml:space="preserve"> </w:t>
      </w:r>
      <w:r w:rsidRPr="00A039D6">
        <w:rPr>
          <w:rStyle w:val="apple-style-span"/>
          <w:sz w:val="24"/>
        </w:rPr>
        <w:t xml:space="preserve">there </w:t>
      </w:r>
      <w:r w:rsidR="00D27693">
        <w:rPr>
          <w:rStyle w:val="apple-style-span"/>
          <w:rFonts w:hint="eastAsia"/>
          <w:sz w:val="24"/>
        </w:rPr>
        <w:t>are</w:t>
      </w:r>
      <w:r w:rsidRPr="00A039D6">
        <w:rPr>
          <w:rStyle w:val="apple-style-span"/>
          <w:sz w:val="24"/>
        </w:rPr>
        <w:t xml:space="preserve"> no </w:t>
      </w:r>
      <w:r>
        <w:rPr>
          <w:rStyle w:val="apple-style-span"/>
          <w:color w:val="000000"/>
          <w:sz w:val="24"/>
        </w:rPr>
        <w:t>heteroskedasticity</w:t>
      </w:r>
      <w:r>
        <w:rPr>
          <w:rStyle w:val="apple-style-span"/>
          <w:rFonts w:hint="eastAsia"/>
          <w:color w:val="000000"/>
          <w:sz w:val="24"/>
        </w:rPr>
        <w:t xml:space="preserve"> </w:t>
      </w:r>
      <w:r>
        <w:rPr>
          <w:rStyle w:val="apple-style-span"/>
          <w:color w:val="000000"/>
          <w:sz w:val="24"/>
        </w:rPr>
        <w:t>and</w:t>
      </w:r>
      <w:r>
        <w:rPr>
          <w:rStyle w:val="apple-style-span"/>
          <w:rFonts w:hint="eastAsia"/>
          <w:color w:val="000000"/>
          <w:sz w:val="24"/>
        </w:rPr>
        <w:t xml:space="preserve"> </w:t>
      </w:r>
      <w:r w:rsidR="00D27693">
        <w:rPr>
          <w:rStyle w:val="apple-style-span"/>
          <w:rFonts w:hint="eastAsia"/>
          <w:color w:val="000000"/>
          <w:sz w:val="24"/>
        </w:rPr>
        <w:t xml:space="preserve">the </w:t>
      </w:r>
      <w:r>
        <w:rPr>
          <w:rStyle w:val="apple-style-span"/>
          <w:rFonts w:hint="eastAsia"/>
          <w:color w:val="000000"/>
          <w:sz w:val="24"/>
        </w:rPr>
        <w:t>LM test</w:t>
      </w:r>
      <w:r w:rsidR="00D27693">
        <w:rPr>
          <w:rStyle w:val="apple-style-span"/>
          <w:rFonts w:hint="eastAsia"/>
          <w:color w:val="000000"/>
          <w:sz w:val="24"/>
        </w:rPr>
        <w:t>s</w:t>
      </w:r>
      <w:r>
        <w:rPr>
          <w:rStyle w:val="apple-style-span"/>
          <w:rFonts w:hint="eastAsia"/>
          <w:color w:val="000000"/>
          <w:sz w:val="24"/>
        </w:rPr>
        <w:t xml:space="preserve"> </w:t>
      </w:r>
      <w:r>
        <w:rPr>
          <w:rStyle w:val="apple-style-span"/>
          <w:color w:val="000000"/>
          <w:sz w:val="24"/>
        </w:rPr>
        <w:t>indicat</w:t>
      </w:r>
      <w:r w:rsidR="00D27693">
        <w:rPr>
          <w:rStyle w:val="apple-style-span"/>
          <w:rFonts w:hint="eastAsia"/>
          <w:color w:val="000000"/>
          <w:sz w:val="24"/>
        </w:rPr>
        <w:t>e</w:t>
      </w:r>
      <w:r>
        <w:rPr>
          <w:rStyle w:val="apple-style-span"/>
          <w:color w:val="000000"/>
          <w:sz w:val="24"/>
        </w:rPr>
        <w:t xml:space="preserve"> no </w:t>
      </w:r>
      <w:r w:rsidRPr="00A039D6">
        <w:rPr>
          <w:rStyle w:val="apple-style-span"/>
          <w:color w:val="000000"/>
          <w:sz w:val="24"/>
        </w:rPr>
        <w:t>autocorrelation in the residual</w:t>
      </w:r>
      <w:r>
        <w:rPr>
          <w:rStyle w:val="apple-style-span"/>
          <w:color w:val="000000"/>
          <w:sz w:val="24"/>
        </w:rPr>
        <w:t>s.</w:t>
      </w:r>
      <w:r w:rsidRPr="006A0E42">
        <w:rPr>
          <w:rStyle w:val="apple-style-span"/>
          <w:color w:val="000000"/>
          <w:sz w:val="24"/>
        </w:rPr>
        <w:t xml:space="preserve"> </w:t>
      </w:r>
      <w:r w:rsidRPr="00A039D6">
        <w:rPr>
          <w:rStyle w:val="apple-style-span"/>
          <w:color w:val="000000"/>
          <w:sz w:val="24"/>
        </w:rPr>
        <w:t xml:space="preserve">Finally, </w:t>
      </w:r>
      <w:r>
        <w:rPr>
          <w:rStyle w:val="apple-style-span"/>
          <w:color w:val="000000"/>
          <w:sz w:val="24"/>
        </w:rPr>
        <w:t>unreported stationary test</w:t>
      </w:r>
      <w:r w:rsidR="00D27693">
        <w:rPr>
          <w:rStyle w:val="apple-style-span"/>
          <w:rFonts w:hint="eastAsia"/>
          <w:color w:val="000000"/>
          <w:sz w:val="24"/>
        </w:rPr>
        <w:t>s</w:t>
      </w:r>
      <w:r>
        <w:rPr>
          <w:rStyle w:val="apple-style-span"/>
          <w:color w:val="000000"/>
          <w:sz w:val="24"/>
        </w:rPr>
        <w:t xml:space="preserve"> on the residuals</w:t>
      </w:r>
      <w:r w:rsidR="00D27693">
        <w:rPr>
          <w:rStyle w:val="apple-style-span"/>
          <w:color w:val="000000"/>
          <w:sz w:val="24"/>
        </w:rPr>
        <w:t xml:space="preserve"> show</w:t>
      </w:r>
      <w:r w:rsidRPr="00A039D6">
        <w:rPr>
          <w:rStyle w:val="apple-style-span"/>
          <w:color w:val="000000"/>
          <w:sz w:val="24"/>
        </w:rPr>
        <w:t xml:space="preserve"> that the residual series is stationary</w:t>
      </w:r>
      <w:r>
        <w:rPr>
          <w:rStyle w:val="apple-style-span"/>
          <w:color w:val="000000"/>
          <w:sz w:val="24"/>
        </w:rPr>
        <w:t>, excluding the possibility of spurious regression</w:t>
      </w:r>
      <w:r w:rsidR="00D27693">
        <w:rPr>
          <w:rStyle w:val="apple-style-span"/>
          <w:rFonts w:hint="eastAsia"/>
          <w:color w:val="000000"/>
          <w:sz w:val="24"/>
        </w:rPr>
        <w:t>s</w:t>
      </w:r>
      <w:r>
        <w:rPr>
          <w:rStyle w:val="apple-style-span"/>
          <w:color w:val="000000"/>
          <w:sz w:val="24"/>
        </w:rPr>
        <w:t xml:space="preserve">. </w:t>
      </w:r>
    </w:p>
    <w:p w:rsidR="00933AEE" w:rsidRPr="00910DD7" w:rsidRDefault="000C3A68" w:rsidP="00910DD7">
      <w:pPr>
        <w:tabs>
          <w:tab w:val="left" w:pos="2085"/>
        </w:tabs>
        <w:ind w:firstLineChars="200" w:firstLine="480"/>
        <w:rPr>
          <w:rStyle w:val="apple-style-span"/>
          <w:color w:val="000000"/>
          <w:sz w:val="24"/>
        </w:rPr>
      </w:pPr>
      <w:r>
        <w:rPr>
          <w:rStyle w:val="apple-style-span"/>
          <w:rFonts w:hint="eastAsia"/>
          <w:color w:val="000000"/>
          <w:sz w:val="24"/>
        </w:rPr>
        <w:t xml:space="preserve">Panel </w:t>
      </w:r>
      <w:proofErr w:type="gramStart"/>
      <w:r>
        <w:rPr>
          <w:rStyle w:val="apple-style-span"/>
          <w:rFonts w:hint="eastAsia"/>
          <w:color w:val="000000"/>
          <w:sz w:val="24"/>
        </w:rPr>
        <w:t>A</w:t>
      </w:r>
      <w:proofErr w:type="gramEnd"/>
      <w:r>
        <w:rPr>
          <w:rStyle w:val="apple-style-span"/>
          <w:rFonts w:hint="eastAsia"/>
          <w:color w:val="000000"/>
          <w:sz w:val="24"/>
        </w:rPr>
        <w:t xml:space="preserve"> of </w:t>
      </w:r>
      <w:r w:rsidR="00910DD7">
        <w:rPr>
          <w:rStyle w:val="apple-style-span"/>
          <w:color w:val="000000"/>
          <w:sz w:val="24"/>
        </w:rPr>
        <w:t xml:space="preserve">Table </w:t>
      </w:r>
      <w:r>
        <w:rPr>
          <w:rStyle w:val="apple-style-span"/>
          <w:rFonts w:hint="eastAsia"/>
          <w:color w:val="000000"/>
          <w:sz w:val="24"/>
        </w:rPr>
        <w:t xml:space="preserve">4 </w:t>
      </w:r>
      <w:r w:rsidR="00055F78">
        <w:rPr>
          <w:rStyle w:val="apple-style-span"/>
          <w:rFonts w:hint="eastAsia"/>
          <w:color w:val="000000"/>
          <w:sz w:val="24"/>
        </w:rPr>
        <w:t xml:space="preserve">presents </w:t>
      </w:r>
      <w:r>
        <w:rPr>
          <w:rStyle w:val="apple-style-span"/>
          <w:rFonts w:hint="eastAsia"/>
          <w:color w:val="000000"/>
          <w:sz w:val="24"/>
        </w:rPr>
        <w:t xml:space="preserve">regression results for </w:t>
      </w:r>
      <w:r w:rsidR="00055F78">
        <w:rPr>
          <w:rStyle w:val="apple-style-span"/>
          <w:rFonts w:hint="eastAsia"/>
          <w:color w:val="000000"/>
          <w:sz w:val="24"/>
        </w:rPr>
        <w:t xml:space="preserve">the </w:t>
      </w:r>
      <w:r>
        <w:rPr>
          <w:rStyle w:val="apple-style-span"/>
          <w:rFonts w:hint="eastAsia"/>
          <w:color w:val="000000"/>
          <w:sz w:val="24"/>
        </w:rPr>
        <w:t>long-term volatility component</w:t>
      </w:r>
      <w:r w:rsidR="00910DD7" w:rsidRPr="00A039D6">
        <w:rPr>
          <w:rStyle w:val="apple-style-span"/>
          <w:color w:val="000000"/>
          <w:sz w:val="24"/>
        </w:rPr>
        <w:t xml:space="preserve">. </w:t>
      </w:r>
      <w:r w:rsidR="00BB67C3">
        <w:rPr>
          <w:rStyle w:val="apple-style-span"/>
          <w:color w:val="000000"/>
          <w:sz w:val="24"/>
        </w:rPr>
        <w:t>The R-squared of the regression is 0.94</w:t>
      </w:r>
      <w:r w:rsidR="00BB67C3">
        <w:rPr>
          <w:rStyle w:val="apple-style-span"/>
          <w:rFonts w:hint="eastAsia"/>
          <w:color w:val="000000"/>
          <w:sz w:val="24"/>
        </w:rPr>
        <w:t>1</w:t>
      </w:r>
      <w:r w:rsidR="00BB67C3">
        <w:rPr>
          <w:rStyle w:val="apple-style-span"/>
          <w:color w:val="000000"/>
          <w:sz w:val="24"/>
        </w:rPr>
        <w:t xml:space="preserve"> and the F-statistic is 2</w:t>
      </w:r>
      <w:r w:rsidR="00BB67C3">
        <w:rPr>
          <w:rStyle w:val="apple-style-span"/>
          <w:rFonts w:hint="eastAsia"/>
          <w:color w:val="000000"/>
          <w:sz w:val="24"/>
        </w:rPr>
        <w:t>54.22</w:t>
      </w:r>
      <w:r w:rsidR="00BB67C3">
        <w:rPr>
          <w:rStyle w:val="apple-style-span"/>
          <w:color w:val="000000"/>
          <w:sz w:val="24"/>
        </w:rPr>
        <w:t xml:space="preserve">, both suggesting a good fit of model. </w:t>
      </w:r>
      <w:r w:rsidR="00910DD7">
        <w:rPr>
          <w:rStyle w:val="apple-style-span"/>
          <w:rFonts w:hint="eastAsia"/>
          <w:color w:val="000000"/>
          <w:sz w:val="24"/>
        </w:rPr>
        <w:t>F</w:t>
      </w:r>
      <w:r w:rsidR="00933AEE">
        <w:rPr>
          <w:rStyle w:val="apple-style-span"/>
          <w:rFonts w:hint="eastAsia"/>
          <w:color w:val="000000"/>
          <w:sz w:val="24"/>
        </w:rPr>
        <w:t>our</w:t>
      </w:r>
      <w:r w:rsidR="00933AEE" w:rsidRPr="00A039D6">
        <w:rPr>
          <w:rStyle w:val="apple-style-span"/>
          <w:color w:val="000000"/>
          <w:sz w:val="24"/>
        </w:rPr>
        <w:t xml:space="preserve"> </w:t>
      </w:r>
      <w:r w:rsidR="00933AEE">
        <w:rPr>
          <w:rStyle w:val="apple-style-span"/>
          <w:color w:val="000000"/>
          <w:sz w:val="24"/>
        </w:rPr>
        <w:t xml:space="preserve">macroeconomic and financial </w:t>
      </w:r>
      <w:r w:rsidR="00933AEE" w:rsidRPr="00A039D6">
        <w:rPr>
          <w:rStyle w:val="apple-style-span"/>
          <w:color w:val="000000"/>
          <w:sz w:val="24"/>
        </w:rPr>
        <w:t xml:space="preserve">variables </w:t>
      </w:r>
      <w:r w:rsidR="00933AEE">
        <w:rPr>
          <w:rStyle w:val="apple-style-span"/>
          <w:color w:val="000000"/>
          <w:sz w:val="24"/>
        </w:rPr>
        <w:t>are significant in explaining</w:t>
      </w:r>
      <w:r w:rsidR="00933AEE">
        <w:rPr>
          <w:rStyle w:val="apple-style-span"/>
          <w:rFonts w:hint="eastAsia"/>
          <w:color w:val="000000"/>
          <w:sz w:val="24"/>
        </w:rPr>
        <w:t xml:space="preserve"> 95 percent of</w:t>
      </w:r>
      <w:r w:rsidR="00933AEE">
        <w:rPr>
          <w:rStyle w:val="apple-style-span"/>
          <w:color w:val="000000"/>
          <w:sz w:val="24"/>
        </w:rPr>
        <w:t xml:space="preserve"> the </w:t>
      </w:r>
      <w:r w:rsidR="00933AEE">
        <w:rPr>
          <w:rStyle w:val="apple-style-span"/>
          <w:rFonts w:hint="eastAsia"/>
          <w:color w:val="000000"/>
          <w:sz w:val="24"/>
        </w:rPr>
        <w:t xml:space="preserve">total </w:t>
      </w:r>
      <w:r w:rsidR="00933AEE">
        <w:rPr>
          <w:rStyle w:val="apple-style-span"/>
          <w:color w:val="000000"/>
          <w:sz w:val="24"/>
        </w:rPr>
        <w:t>variations in long-term volatility</w:t>
      </w:r>
      <w:r w:rsidR="00933AEE" w:rsidRPr="00A039D6">
        <w:rPr>
          <w:rStyle w:val="apple-style-span"/>
          <w:color w:val="000000"/>
          <w:sz w:val="24"/>
        </w:rPr>
        <w:t>.</w:t>
      </w:r>
      <w:r w:rsidR="00933AEE">
        <w:rPr>
          <w:rStyle w:val="apple-style-span"/>
          <w:rFonts w:hint="eastAsia"/>
          <w:color w:val="000000"/>
          <w:sz w:val="24"/>
        </w:rPr>
        <w:t xml:space="preserve"> All of these variables</w:t>
      </w:r>
      <w:r w:rsidR="00933AEE" w:rsidRPr="00CB5F9A">
        <w:rPr>
          <w:rStyle w:val="apple-style-span"/>
          <w:color w:val="000000"/>
          <w:sz w:val="24"/>
        </w:rPr>
        <w:t xml:space="preserve">, the 10-year Treasury constant maturity rate, new privately owned housing units started, </w:t>
      </w:r>
      <w:r w:rsidR="00536052">
        <w:rPr>
          <w:rStyle w:val="apple-style-span"/>
          <w:rFonts w:hint="eastAsia"/>
          <w:color w:val="000000"/>
          <w:sz w:val="24"/>
        </w:rPr>
        <w:t>p</w:t>
      </w:r>
      <w:r w:rsidR="00933AEE">
        <w:rPr>
          <w:rStyle w:val="apple-style-span"/>
          <w:color w:val="000000"/>
          <w:sz w:val="24"/>
        </w:rPr>
        <w:t xml:space="preserve">ayroll </w:t>
      </w:r>
      <w:r w:rsidR="00536052">
        <w:rPr>
          <w:rStyle w:val="apple-style-span"/>
          <w:rFonts w:hint="eastAsia"/>
          <w:color w:val="000000"/>
          <w:sz w:val="24"/>
        </w:rPr>
        <w:t>e</w:t>
      </w:r>
      <w:r w:rsidR="00933AEE" w:rsidRPr="00CB5F9A">
        <w:rPr>
          <w:rStyle w:val="apple-style-span"/>
          <w:color w:val="000000"/>
          <w:sz w:val="24"/>
        </w:rPr>
        <w:t>mployment</w:t>
      </w:r>
      <w:r w:rsidR="00933AEE">
        <w:rPr>
          <w:rStyle w:val="apple-style-span"/>
          <w:rFonts w:hint="eastAsia"/>
          <w:color w:val="000000"/>
          <w:sz w:val="24"/>
        </w:rPr>
        <w:t xml:space="preserve"> </w:t>
      </w:r>
      <w:r w:rsidR="00536052">
        <w:rPr>
          <w:rStyle w:val="apple-style-span"/>
          <w:rFonts w:hint="eastAsia"/>
          <w:color w:val="000000"/>
          <w:sz w:val="24"/>
        </w:rPr>
        <w:t>g</w:t>
      </w:r>
      <w:r w:rsidR="00933AEE">
        <w:rPr>
          <w:rStyle w:val="apple-style-span"/>
          <w:rFonts w:hint="eastAsia"/>
          <w:color w:val="000000"/>
          <w:sz w:val="24"/>
        </w:rPr>
        <w:t xml:space="preserve">rowth, </w:t>
      </w:r>
      <w:r w:rsidR="00933AEE" w:rsidRPr="00CB5F9A">
        <w:rPr>
          <w:rStyle w:val="apple-style-span"/>
          <w:color w:val="000000"/>
          <w:sz w:val="24"/>
        </w:rPr>
        <w:t xml:space="preserve">and cyclically adjusted </w:t>
      </w:r>
      <w:r w:rsidR="00536052">
        <w:rPr>
          <w:rStyle w:val="apple-style-span"/>
          <w:rFonts w:hint="eastAsia"/>
          <w:color w:val="000000"/>
          <w:sz w:val="24"/>
        </w:rPr>
        <w:t>p</w:t>
      </w:r>
      <w:r w:rsidR="00933AEE" w:rsidRPr="00CB5F9A">
        <w:rPr>
          <w:rStyle w:val="apple-style-span"/>
          <w:color w:val="000000"/>
          <w:sz w:val="24"/>
        </w:rPr>
        <w:t xml:space="preserve">rice </w:t>
      </w:r>
      <w:r w:rsidR="00536052">
        <w:rPr>
          <w:rStyle w:val="apple-style-span"/>
          <w:rFonts w:hint="eastAsia"/>
          <w:color w:val="000000"/>
          <w:sz w:val="24"/>
        </w:rPr>
        <w:t>e</w:t>
      </w:r>
      <w:r w:rsidR="00933AEE" w:rsidRPr="00CB5F9A">
        <w:rPr>
          <w:rStyle w:val="apple-style-span"/>
          <w:color w:val="000000"/>
          <w:sz w:val="24"/>
        </w:rPr>
        <w:t>arnings ratio hav</w:t>
      </w:r>
      <w:r w:rsidR="00933AEE">
        <w:rPr>
          <w:rStyle w:val="apple-style-span"/>
          <w:rFonts w:hint="eastAsia"/>
          <w:color w:val="000000"/>
          <w:sz w:val="24"/>
        </w:rPr>
        <w:t>e</w:t>
      </w:r>
      <w:r w:rsidR="00933AEE" w:rsidRPr="00CB5F9A">
        <w:rPr>
          <w:rStyle w:val="apple-style-span"/>
          <w:color w:val="000000"/>
          <w:sz w:val="24"/>
        </w:rPr>
        <w:t xml:space="preserve"> a negative effect</w:t>
      </w:r>
      <w:r w:rsidR="00933AEE">
        <w:rPr>
          <w:rStyle w:val="apple-style-span"/>
          <w:rFonts w:hint="eastAsia"/>
          <w:color w:val="000000"/>
          <w:sz w:val="24"/>
        </w:rPr>
        <w:t xml:space="preserve"> </w:t>
      </w:r>
      <w:r w:rsidR="00933AEE" w:rsidRPr="00CB5F9A">
        <w:rPr>
          <w:rStyle w:val="apple-style-span"/>
          <w:color w:val="000000"/>
          <w:sz w:val="24"/>
        </w:rPr>
        <w:t>on long-term volatility.</w:t>
      </w:r>
      <w:r w:rsidR="00933AEE" w:rsidRPr="00A039D6">
        <w:rPr>
          <w:rStyle w:val="apple-style-span"/>
          <w:color w:val="000000"/>
          <w:sz w:val="24"/>
        </w:rPr>
        <w:t xml:space="preserve"> </w:t>
      </w:r>
      <w:r w:rsidR="00407E6B">
        <w:rPr>
          <w:rStyle w:val="apple-style-span"/>
          <w:rFonts w:hint="eastAsia"/>
          <w:color w:val="000000"/>
          <w:sz w:val="24"/>
        </w:rPr>
        <w:t xml:space="preserve">This is consistent with the general </w:t>
      </w:r>
      <w:r w:rsidR="00407E6B">
        <w:rPr>
          <w:rStyle w:val="apple-style-span"/>
          <w:color w:val="000000"/>
          <w:sz w:val="24"/>
        </w:rPr>
        <w:t>observation</w:t>
      </w:r>
      <w:r w:rsidR="00407E6B">
        <w:rPr>
          <w:rStyle w:val="apple-style-span"/>
          <w:rFonts w:hint="eastAsia"/>
          <w:color w:val="000000"/>
          <w:sz w:val="24"/>
        </w:rPr>
        <w:t xml:space="preserve"> that market volatility tends to be high when the economy underperforms. </w:t>
      </w:r>
    </w:p>
    <w:p w:rsidR="00910DD7" w:rsidRPr="00536052" w:rsidRDefault="00055F78" w:rsidP="00933AEE">
      <w:pPr>
        <w:tabs>
          <w:tab w:val="left" w:pos="2085"/>
        </w:tabs>
        <w:ind w:firstLineChars="200" w:firstLine="480"/>
        <w:rPr>
          <w:rStyle w:val="apple-style-span"/>
          <w:sz w:val="24"/>
        </w:rPr>
      </w:pPr>
      <w:r w:rsidRPr="00536052">
        <w:rPr>
          <w:rStyle w:val="apple-style-span"/>
          <w:rFonts w:hint="eastAsia"/>
          <w:sz w:val="24"/>
        </w:rPr>
        <w:t>Panel B of Table 4 presents the results for the short-term volatility component.</w:t>
      </w:r>
      <w:r w:rsidR="00536052">
        <w:rPr>
          <w:rStyle w:val="apple-style-span"/>
          <w:rFonts w:hint="eastAsia"/>
          <w:sz w:val="24"/>
        </w:rPr>
        <w:t xml:space="preserve"> The payroll employment growth and stock market growth are significant, suggesting that the short-term volatility component is driven by both macroeconomic and financial market</w:t>
      </w:r>
      <w:r w:rsidR="00536052" w:rsidRPr="00536052">
        <w:rPr>
          <w:rStyle w:val="apple-style-span"/>
          <w:rFonts w:hint="eastAsia"/>
          <w:sz w:val="24"/>
        </w:rPr>
        <w:t xml:space="preserve"> </w:t>
      </w:r>
      <w:r w:rsidR="00536052">
        <w:rPr>
          <w:rStyle w:val="apple-style-span"/>
          <w:rFonts w:hint="eastAsia"/>
          <w:sz w:val="24"/>
        </w:rPr>
        <w:t xml:space="preserve">conditions. </w:t>
      </w:r>
      <w:r w:rsidR="00BB191B">
        <w:rPr>
          <w:rStyle w:val="apple-style-span"/>
          <w:sz w:val="24"/>
        </w:rPr>
        <w:t>T</w:t>
      </w:r>
      <w:r w:rsidR="00BB191B">
        <w:rPr>
          <w:rStyle w:val="apple-style-span"/>
          <w:rFonts w:hint="eastAsia"/>
          <w:sz w:val="24"/>
        </w:rPr>
        <w:t xml:space="preserve">he negative sign of stock market return reflects the well documented leverage effect between index returns and </w:t>
      </w:r>
      <w:r w:rsidR="00BB191B">
        <w:rPr>
          <w:rStyle w:val="apple-style-span"/>
          <w:sz w:val="24"/>
        </w:rPr>
        <w:t>volatility</w:t>
      </w:r>
      <w:r w:rsidR="00BB191B">
        <w:rPr>
          <w:rStyle w:val="apple-style-span"/>
          <w:rFonts w:hint="eastAsia"/>
          <w:sz w:val="24"/>
        </w:rPr>
        <w:t xml:space="preserve">. </w:t>
      </w:r>
    </w:p>
    <w:p w:rsidR="00055F78" w:rsidRPr="00536052" w:rsidRDefault="00055F78" w:rsidP="00055F78">
      <w:pPr>
        <w:tabs>
          <w:tab w:val="left" w:pos="2085"/>
        </w:tabs>
        <w:ind w:firstLineChars="200" w:firstLine="480"/>
        <w:rPr>
          <w:rStyle w:val="apple-style-span"/>
          <w:sz w:val="24"/>
        </w:rPr>
      </w:pPr>
      <w:r w:rsidRPr="00536052">
        <w:rPr>
          <w:rStyle w:val="apple-style-span"/>
          <w:rFonts w:hint="eastAsia"/>
          <w:sz w:val="24"/>
        </w:rPr>
        <w:t xml:space="preserve">Panel C of Table 4 presents the results for the </w:t>
      </w:r>
      <w:r w:rsidR="00536052">
        <w:rPr>
          <w:rStyle w:val="apple-style-span"/>
          <w:rFonts w:hint="eastAsia"/>
          <w:sz w:val="24"/>
        </w:rPr>
        <w:t>medium</w:t>
      </w:r>
      <w:r w:rsidRPr="00536052">
        <w:rPr>
          <w:rStyle w:val="apple-style-span"/>
          <w:rFonts w:hint="eastAsia"/>
          <w:sz w:val="24"/>
        </w:rPr>
        <w:t>-term volatility component.</w:t>
      </w:r>
      <w:r w:rsidR="00536052">
        <w:rPr>
          <w:rStyle w:val="apple-style-span"/>
          <w:rFonts w:hint="eastAsia"/>
          <w:sz w:val="24"/>
        </w:rPr>
        <w:t xml:space="preserve"> Market default spread, as approximated by the difference between the 10 year treasury rate and Moody</w:t>
      </w:r>
      <w:r w:rsidR="00536052">
        <w:rPr>
          <w:rStyle w:val="apple-style-span"/>
          <w:sz w:val="24"/>
        </w:rPr>
        <w:t>’</w:t>
      </w:r>
      <w:r w:rsidR="00536052">
        <w:rPr>
          <w:rStyle w:val="apple-style-span"/>
          <w:rFonts w:hint="eastAsia"/>
          <w:sz w:val="24"/>
        </w:rPr>
        <w:t xml:space="preserve">s AAA corporate bond yield, is significant, indicating that the medium term component is intimately related to </w:t>
      </w:r>
      <w:r w:rsidR="00BB191B">
        <w:rPr>
          <w:rStyle w:val="apple-style-span"/>
          <w:rFonts w:hint="eastAsia"/>
          <w:sz w:val="24"/>
        </w:rPr>
        <w:t xml:space="preserve">market </w:t>
      </w:r>
      <w:r w:rsidR="00536052">
        <w:rPr>
          <w:rStyle w:val="apple-style-span"/>
          <w:rFonts w:hint="eastAsia"/>
          <w:sz w:val="24"/>
        </w:rPr>
        <w:t xml:space="preserve">default risk. </w:t>
      </w:r>
      <w:r w:rsidR="00BB191B">
        <w:rPr>
          <w:rStyle w:val="apple-style-span"/>
          <w:rFonts w:hint="eastAsia"/>
          <w:sz w:val="24"/>
        </w:rPr>
        <w:t>It is interesting that the sign of stock market return is now positive</w:t>
      </w:r>
      <w:r w:rsidR="00C75522">
        <w:rPr>
          <w:rStyle w:val="apple-style-span"/>
          <w:rFonts w:hint="eastAsia"/>
          <w:sz w:val="24"/>
        </w:rPr>
        <w:t>, further suggesting that the medium-term volatility component is very different in nature to the short-term volatility component.</w:t>
      </w:r>
    </w:p>
    <w:p w:rsidR="00055F78" w:rsidRPr="00055F78" w:rsidRDefault="00055F78" w:rsidP="00933AEE">
      <w:pPr>
        <w:tabs>
          <w:tab w:val="left" w:pos="2085"/>
        </w:tabs>
        <w:ind w:firstLineChars="200" w:firstLine="480"/>
        <w:rPr>
          <w:rStyle w:val="apple-style-span"/>
          <w:color w:val="FF0000"/>
          <w:sz w:val="24"/>
        </w:rPr>
      </w:pPr>
    </w:p>
    <w:p w:rsidR="00910DD7" w:rsidRDefault="000C3A68" w:rsidP="00910DD7">
      <w:pPr>
        <w:ind w:leftChars="114" w:left="239" w:firstLineChars="647" w:firstLine="1553"/>
        <w:rPr>
          <w:rStyle w:val="apple-style-span"/>
          <w:color w:val="000000"/>
          <w:sz w:val="24"/>
        </w:rPr>
      </w:pPr>
      <w:r>
        <w:rPr>
          <w:rStyle w:val="apple-style-span"/>
          <w:color w:val="000000"/>
          <w:sz w:val="24"/>
        </w:rPr>
        <w:t xml:space="preserve"> </w:t>
      </w:r>
      <w:r w:rsidR="00910DD7">
        <w:rPr>
          <w:rStyle w:val="apple-style-span"/>
          <w:color w:val="000000"/>
          <w:sz w:val="24"/>
        </w:rPr>
        <w:t xml:space="preserve">[Insert Table </w:t>
      </w:r>
      <w:r>
        <w:rPr>
          <w:rStyle w:val="apple-style-span"/>
          <w:rFonts w:hint="eastAsia"/>
          <w:color w:val="000000"/>
          <w:sz w:val="24"/>
        </w:rPr>
        <w:t>4</w:t>
      </w:r>
      <w:r w:rsidR="00910DD7" w:rsidRPr="00A039D6">
        <w:rPr>
          <w:rStyle w:val="apple-style-span"/>
          <w:color w:val="000000"/>
          <w:sz w:val="24"/>
        </w:rPr>
        <w:t xml:space="preserve"> here]</w:t>
      </w:r>
    </w:p>
    <w:p w:rsidR="00933AEE" w:rsidRPr="00933AEE" w:rsidRDefault="00933AEE" w:rsidP="00FF3800">
      <w:pPr>
        <w:ind w:firstLineChars="200" w:firstLine="480"/>
        <w:rPr>
          <w:rStyle w:val="apple-style-span"/>
          <w:sz w:val="24"/>
        </w:rPr>
      </w:pPr>
    </w:p>
    <w:p w:rsidR="004D36AE" w:rsidRDefault="004D36AE" w:rsidP="00470AB7">
      <w:pPr>
        <w:rPr>
          <w:rStyle w:val="apple-style-span"/>
          <w:b/>
          <w:color w:val="000000"/>
          <w:sz w:val="24"/>
        </w:rPr>
      </w:pPr>
      <w:r>
        <w:rPr>
          <w:rStyle w:val="apple-style-span"/>
          <w:b/>
          <w:color w:val="000000"/>
          <w:sz w:val="24"/>
        </w:rPr>
        <w:t>III</w:t>
      </w:r>
      <w:r w:rsidRPr="00EB2B56">
        <w:rPr>
          <w:rStyle w:val="apple-style-span"/>
          <w:b/>
          <w:color w:val="000000"/>
          <w:sz w:val="24"/>
        </w:rPr>
        <w:t>. MODELING AND FORECASTING THE IMPLIED VOLATILITY TERM STRUCTURE</w:t>
      </w:r>
    </w:p>
    <w:p w:rsidR="004D36AE" w:rsidRPr="00EB2B56" w:rsidRDefault="004D36AE" w:rsidP="00470AB7">
      <w:pPr>
        <w:rPr>
          <w:rStyle w:val="apple-style-span"/>
          <w:b/>
          <w:color w:val="000000"/>
          <w:sz w:val="24"/>
        </w:rPr>
      </w:pPr>
    </w:p>
    <w:p w:rsidR="004D36AE" w:rsidRDefault="004D36AE" w:rsidP="00FF3800">
      <w:pPr>
        <w:ind w:firstLineChars="200" w:firstLine="480"/>
        <w:rPr>
          <w:rStyle w:val="apple-style-span"/>
          <w:color w:val="000000"/>
          <w:sz w:val="24"/>
        </w:rPr>
      </w:pPr>
      <w:r>
        <w:rPr>
          <w:rStyle w:val="apple-style-span"/>
          <w:color w:val="000000"/>
          <w:sz w:val="24"/>
        </w:rPr>
        <w:t xml:space="preserve">One advantage of using the Nelson-Siegel model for forecasting the volatility of </w:t>
      </w:r>
      <w:r>
        <w:rPr>
          <w:rStyle w:val="apple-style-span"/>
          <w:color w:val="000000"/>
          <w:sz w:val="24"/>
        </w:rPr>
        <w:lastRenderedPageBreak/>
        <w:t xml:space="preserve">term structure is that the forecasting of an entire curve is reduced to the forecasting of several factors. In this section, we first model the Nelson-Siegel factors as ARMA processes individually, followed by modeling them jointly with a VAR model. Their forecasting performances are then compared with the </w:t>
      </w:r>
      <w:r w:rsidR="00055F78">
        <w:rPr>
          <w:rStyle w:val="apple-style-span"/>
          <w:rFonts w:hint="eastAsia"/>
          <w:color w:val="000000"/>
          <w:sz w:val="24"/>
        </w:rPr>
        <w:t>random walk benchmark and an ad hoc term structure model</w:t>
      </w:r>
      <w:r>
        <w:rPr>
          <w:rStyle w:val="apple-style-span"/>
          <w:color w:val="000000"/>
          <w:sz w:val="24"/>
        </w:rPr>
        <w:t>.</w:t>
      </w:r>
      <w:r w:rsidR="00055F78">
        <w:rPr>
          <w:rStyle w:val="apple-style-span"/>
          <w:rFonts w:hint="eastAsia"/>
          <w:color w:val="000000"/>
          <w:sz w:val="24"/>
        </w:rPr>
        <w:t xml:space="preserve"> In section IV we also compare it with the single volatility model.</w:t>
      </w:r>
      <w:r w:rsidR="009E139E">
        <w:rPr>
          <w:rStyle w:val="apple-style-span"/>
          <w:rFonts w:hint="eastAsia"/>
          <w:color w:val="000000"/>
          <w:sz w:val="24"/>
        </w:rPr>
        <w:t xml:space="preserve"> </w:t>
      </w:r>
      <w:r w:rsidR="009E139E" w:rsidRPr="00A039D6">
        <w:rPr>
          <w:rStyle w:val="apple-style-span"/>
          <w:color w:val="000000"/>
          <w:sz w:val="24"/>
        </w:rPr>
        <w:t xml:space="preserve">We estimate and forecast the three factors using data from </w:t>
      </w:r>
      <w:r w:rsidR="009E139E">
        <w:rPr>
          <w:rStyle w:val="apple-style-span"/>
          <w:color w:val="000000"/>
          <w:sz w:val="24"/>
        </w:rPr>
        <w:t xml:space="preserve">March 3, </w:t>
      </w:r>
      <w:r w:rsidR="009E139E" w:rsidRPr="00A039D6">
        <w:rPr>
          <w:rStyle w:val="apple-style-span"/>
          <w:color w:val="000000"/>
          <w:sz w:val="24"/>
        </w:rPr>
        <w:t xml:space="preserve">2005 to </w:t>
      </w:r>
      <w:r w:rsidR="009E139E">
        <w:rPr>
          <w:rStyle w:val="apple-style-span"/>
          <w:color w:val="000000"/>
          <w:sz w:val="24"/>
        </w:rPr>
        <w:t xml:space="preserve">July 26, </w:t>
      </w:r>
      <w:r w:rsidR="009E139E" w:rsidRPr="00A039D6">
        <w:rPr>
          <w:rStyle w:val="apple-style-span"/>
          <w:color w:val="000000"/>
          <w:sz w:val="24"/>
        </w:rPr>
        <w:t xml:space="preserve">2010, </w:t>
      </w:r>
      <w:r w:rsidR="009E139E">
        <w:rPr>
          <w:rStyle w:val="apple-style-span"/>
          <w:color w:val="000000"/>
          <w:sz w:val="24"/>
        </w:rPr>
        <w:t>with</w:t>
      </w:r>
      <w:r w:rsidR="009E139E" w:rsidRPr="00A039D6">
        <w:rPr>
          <w:rStyle w:val="apple-style-span"/>
          <w:color w:val="000000"/>
          <w:sz w:val="24"/>
        </w:rPr>
        <w:t xml:space="preserve"> the forecast </w:t>
      </w:r>
      <w:r w:rsidR="009E139E">
        <w:rPr>
          <w:rStyle w:val="apple-style-span"/>
          <w:color w:val="000000"/>
          <w:sz w:val="24"/>
        </w:rPr>
        <w:t xml:space="preserve">period </w:t>
      </w:r>
      <w:r w:rsidR="009E139E">
        <w:rPr>
          <w:rStyle w:val="apple-style-span"/>
          <w:rFonts w:hint="eastAsia"/>
          <w:color w:val="000000"/>
          <w:sz w:val="24"/>
        </w:rPr>
        <w:t>being from</w:t>
      </w:r>
      <w:r w:rsidR="009E139E">
        <w:rPr>
          <w:rStyle w:val="apple-style-span"/>
          <w:color w:val="000000"/>
          <w:sz w:val="24"/>
        </w:rPr>
        <w:t xml:space="preserve"> July 27, 2010 to</w:t>
      </w:r>
      <w:r w:rsidR="009E139E" w:rsidRPr="00924586">
        <w:rPr>
          <w:rStyle w:val="apple-style-span"/>
          <w:sz w:val="24"/>
        </w:rPr>
        <w:t xml:space="preserve"> </w:t>
      </w:r>
      <w:r w:rsidR="009E139E">
        <w:rPr>
          <w:rStyle w:val="apple-style-span"/>
          <w:sz w:val="24"/>
        </w:rPr>
        <w:t xml:space="preserve">October 29, </w:t>
      </w:r>
      <w:r w:rsidR="009E139E" w:rsidRPr="00924586">
        <w:rPr>
          <w:rStyle w:val="apple-style-span"/>
          <w:sz w:val="24"/>
        </w:rPr>
        <w:t>2010.</w:t>
      </w:r>
    </w:p>
    <w:p w:rsidR="004D36AE" w:rsidRDefault="004D36AE" w:rsidP="00470AB7">
      <w:pPr>
        <w:rPr>
          <w:rStyle w:val="apple-style-span"/>
          <w:color w:val="000000"/>
          <w:sz w:val="24"/>
        </w:rPr>
      </w:pPr>
    </w:p>
    <w:p w:rsidR="004D36AE" w:rsidRPr="00B61BF6" w:rsidRDefault="004D36AE" w:rsidP="00FF3800">
      <w:pPr>
        <w:ind w:firstLineChars="200" w:firstLine="482"/>
        <w:rPr>
          <w:rStyle w:val="apple-style-span"/>
          <w:b/>
          <w:color w:val="000000"/>
          <w:sz w:val="24"/>
        </w:rPr>
      </w:pPr>
      <w:r w:rsidRPr="00B61BF6">
        <w:rPr>
          <w:rStyle w:val="apple-style-span"/>
          <w:b/>
          <w:color w:val="000000"/>
          <w:sz w:val="24"/>
        </w:rPr>
        <w:t>ARMA and VAR models for forecasting</w:t>
      </w:r>
    </w:p>
    <w:p w:rsidR="004D36AE" w:rsidRDefault="004D36AE" w:rsidP="00470AB7">
      <w:pPr>
        <w:rPr>
          <w:rStyle w:val="apple-style-span"/>
          <w:color w:val="000000"/>
          <w:sz w:val="24"/>
        </w:rPr>
      </w:pPr>
    </w:p>
    <w:p w:rsidR="004D36AE" w:rsidRPr="00A039D6" w:rsidRDefault="004D36AE" w:rsidP="00FF3800">
      <w:pPr>
        <w:ind w:firstLineChars="200" w:firstLine="480"/>
        <w:rPr>
          <w:rStyle w:val="apple-style-span"/>
          <w:color w:val="000000"/>
          <w:sz w:val="24"/>
        </w:rPr>
      </w:pPr>
      <w:r>
        <w:rPr>
          <w:rStyle w:val="apple-style-span"/>
          <w:color w:val="000000"/>
          <w:sz w:val="24"/>
        </w:rPr>
        <w:t>In our first attempt, w</w:t>
      </w:r>
      <w:r w:rsidRPr="00A039D6">
        <w:rPr>
          <w:rStyle w:val="apple-style-span"/>
          <w:color w:val="000000"/>
          <w:sz w:val="24"/>
        </w:rPr>
        <w:t xml:space="preserve">e model </w:t>
      </w:r>
      <w:r>
        <w:rPr>
          <w:rStyle w:val="apple-style-span"/>
          <w:color w:val="000000"/>
          <w:sz w:val="24"/>
        </w:rPr>
        <w:t>each</w:t>
      </w:r>
      <w:r w:rsidRPr="00A039D6">
        <w:rPr>
          <w:rStyle w:val="apple-style-span"/>
          <w:color w:val="000000"/>
          <w:sz w:val="24"/>
        </w:rPr>
        <w:t xml:space="preserve"> Nelson–Siegel factor as </w:t>
      </w:r>
      <w:r>
        <w:rPr>
          <w:rStyle w:val="apple-style-span"/>
          <w:color w:val="000000"/>
          <w:sz w:val="24"/>
        </w:rPr>
        <w:t xml:space="preserve">an </w:t>
      </w:r>
      <w:r w:rsidRPr="00A039D6">
        <w:rPr>
          <w:rStyle w:val="apple-style-span"/>
          <w:color w:val="000000"/>
          <w:sz w:val="24"/>
        </w:rPr>
        <w:t>ARMA process. The general form of</w:t>
      </w:r>
      <w:r>
        <w:rPr>
          <w:rStyle w:val="apple-style-span"/>
          <w:color w:val="000000"/>
          <w:sz w:val="24"/>
        </w:rPr>
        <w:t xml:space="preserve"> </w:t>
      </w:r>
      <w:r w:rsidR="006463F7">
        <w:rPr>
          <w:rStyle w:val="apple-style-span"/>
          <w:rFonts w:hint="eastAsia"/>
          <w:color w:val="000000"/>
          <w:sz w:val="24"/>
        </w:rPr>
        <w:t>an</w:t>
      </w:r>
      <w:r w:rsidRPr="00A039D6">
        <w:rPr>
          <w:rStyle w:val="apple-style-span"/>
          <w:color w:val="000000"/>
          <w:sz w:val="24"/>
        </w:rPr>
        <w:t xml:space="preserve"> ARMA (p, q) model is </w:t>
      </w:r>
    </w:p>
    <w:p w:rsidR="004D36AE" w:rsidRPr="00A039D6" w:rsidRDefault="004D36AE" w:rsidP="00FF3800">
      <w:pPr>
        <w:ind w:firstLineChars="350" w:firstLine="840"/>
        <w:rPr>
          <w:rStyle w:val="apple-style-span"/>
          <w:color w:val="000000"/>
          <w:sz w:val="24"/>
        </w:rPr>
      </w:pPr>
      <w:r w:rsidRPr="00A039D6">
        <w:rPr>
          <w:rStyle w:val="apple-style-span"/>
          <w:color w:val="000000"/>
          <w:sz w:val="24"/>
        </w:rPr>
        <w:object w:dxaOrig="5480" w:dyaOrig="380">
          <v:shape id="_x0000_i1100" type="#_x0000_t75" style="width:270.75pt;height:22.5pt" o:ole="">
            <v:imagedata r:id="rId141" o:title=""/>
          </v:shape>
          <o:OLEObject Type="Embed" ProgID="Equation.DSMT4" ShapeID="_x0000_i1100" DrawAspect="Content" ObjectID="_1451184994" r:id="rId142"/>
        </w:object>
      </w:r>
      <w:r>
        <w:rPr>
          <w:rStyle w:val="apple-style-span"/>
          <w:color w:val="000000"/>
          <w:sz w:val="24"/>
        </w:rPr>
        <w:t>.</w:t>
      </w:r>
    </w:p>
    <w:p w:rsidR="004D36AE" w:rsidRPr="00A039D6" w:rsidRDefault="004D36AE" w:rsidP="00470AB7">
      <w:pPr>
        <w:rPr>
          <w:rStyle w:val="apple-style-span"/>
          <w:color w:val="000000"/>
          <w:sz w:val="24"/>
        </w:rPr>
      </w:pPr>
      <w:r>
        <w:rPr>
          <w:rStyle w:val="apple-style-span"/>
          <w:color w:val="000000"/>
          <w:sz w:val="24"/>
        </w:rPr>
        <w:t>T</w:t>
      </w:r>
      <w:r w:rsidRPr="00A039D6">
        <w:rPr>
          <w:rStyle w:val="apple-style-span"/>
          <w:color w:val="000000"/>
          <w:sz w:val="24"/>
        </w:rPr>
        <w:t xml:space="preserve">he implied volatility forecasts based on </w:t>
      </w:r>
      <w:r>
        <w:rPr>
          <w:rStyle w:val="apple-style-span"/>
          <w:color w:val="000000"/>
          <w:sz w:val="24"/>
        </w:rPr>
        <w:t xml:space="preserve">the </w:t>
      </w:r>
      <w:r w:rsidRPr="00A039D6">
        <w:rPr>
          <w:rStyle w:val="apple-style-span"/>
          <w:color w:val="000000"/>
          <w:sz w:val="24"/>
        </w:rPr>
        <w:t>underlying</w:t>
      </w:r>
      <w:r>
        <w:rPr>
          <w:rStyle w:val="apple-style-span"/>
          <w:color w:val="000000"/>
          <w:sz w:val="24"/>
        </w:rPr>
        <w:t xml:space="preserve"> ARMA factor specifications are then given by</w:t>
      </w:r>
    </w:p>
    <w:p w:rsidR="004D36AE" w:rsidRPr="00A039D6" w:rsidRDefault="004D36AE" w:rsidP="00FF3800">
      <w:pPr>
        <w:ind w:firstLineChars="250" w:firstLine="600"/>
        <w:rPr>
          <w:rStyle w:val="apple-style-span"/>
          <w:color w:val="000000"/>
          <w:sz w:val="24"/>
        </w:rPr>
      </w:pPr>
      <w:r w:rsidRPr="00A039D6">
        <w:rPr>
          <w:rStyle w:val="apple-style-span"/>
          <w:color w:val="000000"/>
          <w:sz w:val="24"/>
        </w:rPr>
        <w:object w:dxaOrig="5760" w:dyaOrig="660">
          <v:shape id="_x0000_i1101" type="#_x0000_t75" style="width:297.75pt;height:36pt" o:ole="">
            <v:imagedata r:id="rId143" o:title=""/>
          </v:shape>
          <o:OLEObject Type="Embed" ProgID="Equation.DSMT4" ShapeID="_x0000_i1101" DrawAspect="Content" ObjectID="_1451184995" r:id="rId144"/>
        </w:object>
      </w:r>
    </w:p>
    <w:p w:rsidR="004D36AE" w:rsidRPr="00A039D6" w:rsidRDefault="004D36AE" w:rsidP="00470AB7">
      <w:pPr>
        <w:rPr>
          <w:rStyle w:val="apple-style-span"/>
          <w:color w:val="000000"/>
          <w:sz w:val="24"/>
        </w:rPr>
      </w:pPr>
      <w:proofErr w:type="gramStart"/>
      <w:r w:rsidRPr="00A039D6">
        <w:rPr>
          <w:rStyle w:val="apple-style-span"/>
          <w:color w:val="000000"/>
          <w:sz w:val="24"/>
        </w:rPr>
        <w:t>where</w:t>
      </w:r>
      <w:proofErr w:type="gramEnd"/>
    </w:p>
    <w:p w:rsidR="004D36AE" w:rsidRPr="00A039D6" w:rsidRDefault="004D36AE" w:rsidP="001F7BA3">
      <w:pPr>
        <w:ind w:firstLineChars="250" w:firstLine="600"/>
        <w:rPr>
          <w:rStyle w:val="apple-style-span"/>
          <w:color w:val="000000"/>
          <w:sz w:val="24"/>
        </w:rPr>
      </w:pPr>
      <w:r w:rsidRPr="00A039D6">
        <w:rPr>
          <w:rStyle w:val="apple-style-span"/>
          <w:color w:val="000000"/>
          <w:sz w:val="24"/>
        </w:rPr>
        <w:object w:dxaOrig="7200" w:dyaOrig="440">
          <v:shape id="_x0000_i1102" type="#_x0000_t75" style="width:5in;height:24.75pt" o:ole="">
            <v:imagedata r:id="rId145" o:title=""/>
          </v:shape>
          <o:OLEObject Type="Embed" ProgID="Equation.DSMT4" ShapeID="_x0000_i1102" DrawAspect="Content" ObjectID="_1451184996" r:id="rId146"/>
        </w:object>
      </w:r>
      <w:r>
        <w:rPr>
          <w:rStyle w:val="apple-style-span"/>
          <w:color w:val="000000"/>
          <w:sz w:val="24"/>
        </w:rPr>
        <w:t>.</w:t>
      </w:r>
    </w:p>
    <w:p w:rsidR="004D36AE" w:rsidRPr="00A039D6" w:rsidRDefault="004D36AE" w:rsidP="00C52520">
      <w:pPr>
        <w:rPr>
          <w:rStyle w:val="apple-style-span"/>
          <w:color w:val="000000"/>
          <w:sz w:val="24"/>
        </w:rPr>
      </w:pPr>
      <w:r w:rsidRPr="00A039D6">
        <w:rPr>
          <w:rStyle w:val="apple-style-span"/>
          <w:color w:val="000000"/>
          <w:sz w:val="24"/>
        </w:rPr>
        <w:t xml:space="preserve">We use the Box-Jenkins method </w:t>
      </w:r>
      <w:r>
        <w:rPr>
          <w:rStyle w:val="apple-style-span"/>
          <w:color w:val="000000"/>
          <w:sz w:val="24"/>
        </w:rPr>
        <w:t>t</w:t>
      </w:r>
      <w:r w:rsidRPr="00A039D6">
        <w:rPr>
          <w:rStyle w:val="apple-style-span"/>
          <w:color w:val="000000"/>
          <w:sz w:val="24"/>
        </w:rPr>
        <w:t xml:space="preserve">o help decide the </w:t>
      </w:r>
      <w:r>
        <w:rPr>
          <w:rStyle w:val="apple-style-span"/>
          <w:color w:val="000000"/>
          <w:sz w:val="24"/>
        </w:rPr>
        <w:t xml:space="preserve">order of the AR and MA </w:t>
      </w:r>
      <w:r w:rsidR="004E1579">
        <w:rPr>
          <w:rStyle w:val="apple-style-span"/>
          <w:rFonts w:hint="eastAsia"/>
          <w:color w:val="000000"/>
          <w:sz w:val="24"/>
        </w:rPr>
        <w:t>part</w:t>
      </w:r>
      <w:r>
        <w:rPr>
          <w:rStyle w:val="apple-style-span"/>
          <w:color w:val="000000"/>
          <w:sz w:val="24"/>
        </w:rPr>
        <w:t>s</w:t>
      </w:r>
      <w:r w:rsidRPr="00A039D6">
        <w:rPr>
          <w:rStyle w:val="apple-style-span"/>
          <w:color w:val="000000"/>
          <w:sz w:val="24"/>
        </w:rPr>
        <w:t xml:space="preserve">. </w:t>
      </w:r>
      <w:r>
        <w:rPr>
          <w:rStyle w:val="apple-style-span"/>
          <w:color w:val="000000"/>
          <w:sz w:val="24"/>
        </w:rPr>
        <w:t>T</w:t>
      </w:r>
      <w:r w:rsidRPr="00A039D6">
        <w:rPr>
          <w:rStyle w:val="apple-style-span"/>
          <w:color w:val="000000"/>
          <w:sz w:val="24"/>
        </w:rPr>
        <w:t xml:space="preserve">he ACF and PACF for </w:t>
      </w:r>
      <w:r w:rsidR="00955435" w:rsidRPr="00955435">
        <w:rPr>
          <w:rStyle w:val="apple-style-span"/>
          <w:color w:val="000000"/>
          <w:sz w:val="24"/>
        </w:rPr>
        <w:object w:dxaOrig="1380" w:dyaOrig="520">
          <v:shape id="_x0000_i1103" type="#_x0000_t75" style="width:66.75pt;height:24.75pt" o:ole="">
            <v:imagedata r:id="rId147" o:title=""/>
          </v:shape>
          <o:OLEObject Type="Embed" ProgID="Equation.DSMT4" ShapeID="_x0000_i1103" DrawAspect="Content" ObjectID="_1451184997" r:id="rId148"/>
        </w:object>
      </w:r>
      <w:r>
        <w:rPr>
          <w:rStyle w:val="apple-style-span"/>
          <w:color w:val="000000"/>
          <w:sz w:val="24"/>
        </w:rPr>
        <w:t xml:space="preserve">indicate that </w:t>
      </w:r>
      <w:r w:rsidR="004E1579">
        <w:rPr>
          <w:rStyle w:val="apple-style-span"/>
          <w:color w:val="000000"/>
          <w:sz w:val="24"/>
        </w:rPr>
        <w:t>f</w:t>
      </w:r>
      <w:r w:rsidR="004E1579" w:rsidRPr="00A039D6">
        <w:rPr>
          <w:rStyle w:val="apple-style-span"/>
          <w:color w:val="000000"/>
          <w:sz w:val="24"/>
        </w:rPr>
        <w:t>or</w:t>
      </w:r>
      <w:r w:rsidR="002E2343" w:rsidRPr="00E06BA7">
        <w:rPr>
          <w:position w:val="-12"/>
        </w:rPr>
        <w:object w:dxaOrig="360" w:dyaOrig="420">
          <v:shape id="_x0000_i1104" type="#_x0000_t75" style="width:18pt;height:21pt" o:ole="">
            <v:imagedata r:id="rId99" o:title=""/>
          </v:shape>
          <o:OLEObject Type="Embed" ProgID="Equation.DSMT4" ShapeID="_x0000_i1104" DrawAspect="Content" ObjectID="_1451184998" r:id="rId149"/>
        </w:object>
      </w:r>
      <w:r>
        <w:rPr>
          <w:rStyle w:val="apple-style-span"/>
          <w:color w:val="000000"/>
          <w:sz w:val="24"/>
        </w:rPr>
        <w:t xml:space="preserve">, </w:t>
      </w:r>
      <w:r w:rsidRPr="00A039D6">
        <w:rPr>
          <w:rStyle w:val="apple-style-span"/>
          <w:color w:val="000000"/>
          <w:sz w:val="24"/>
        </w:rPr>
        <w:t>an ARMA (0, 1) model</w:t>
      </w:r>
      <w:r>
        <w:rPr>
          <w:rStyle w:val="apple-style-span"/>
          <w:color w:val="000000"/>
          <w:sz w:val="24"/>
        </w:rPr>
        <w:t xml:space="preserve"> </w:t>
      </w:r>
      <w:r w:rsidR="004E1579">
        <w:rPr>
          <w:rStyle w:val="apple-style-span"/>
          <w:rFonts w:hint="eastAsia"/>
          <w:color w:val="000000"/>
          <w:sz w:val="24"/>
        </w:rPr>
        <w:t>i</w:t>
      </w:r>
      <w:r>
        <w:rPr>
          <w:rStyle w:val="apple-style-span"/>
          <w:color w:val="000000"/>
          <w:sz w:val="24"/>
        </w:rPr>
        <w:t>s appropriate, while f</w:t>
      </w:r>
      <w:r w:rsidRPr="00A039D6">
        <w:rPr>
          <w:rStyle w:val="apple-style-span"/>
          <w:color w:val="000000"/>
          <w:sz w:val="24"/>
        </w:rPr>
        <w:t>or</w:t>
      </w:r>
      <w:r w:rsidR="002E2343">
        <w:rPr>
          <w:rStyle w:val="apple-style-span"/>
          <w:rFonts w:hint="eastAsia"/>
          <w:color w:val="000000"/>
          <w:sz w:val="24"/>
        </w:rPr>
        <w:t xml:space="preserve"> </w:t>
      </w:r>
      <w:r w:rsidR="002E2343" w:rsidRPr="00E06BA7">
        <w:rPr>
          <w:position w:val="-12"/>
        </w:rPr>
        <w:object w:dxaOrig="380" w:dyaOrig="420">
          <v:shape id="_x0000_i1105" type="#_x0000_t75" style="width:18.75pt;height:21pt" o:ole="">
            <v:imagedata r:id="rId101" o:title=""/>
          </v:shape>
          <o:OLEObject Type="Embed" ProgID="Equation.DSMT4" ShapeID="_x0000_i1105" DrawAspect="Content" ObjectID="_1451184999" r:id="rId150"/>
        </w:object>
      </w:r>
      <w:r w:rsidR="002E2343">
        <w:rPr>
          <w:rFonts w:hint="eastAsia"/>
        </w:rPr>
        <w:t xml:space="preserve"> </w:t>
      </w:r>
      <w:r w:rsidR="004E1579">
        <w:rPr>
          <w:rStyle w:val="apple-style-span"/>
          <w:color w:val="000000"/>
          <w:sz w:val="24"/>
        </w:rPr>
        <w:t>and</w:t>
      </w:r>
      <w:r w:rsidR="002E2343" w:rsidRPr="00E06BA7">
        <w:rPr>
          <w:position w:val="-12"/>
        </w:rPr>
        <w:object w:dxaOrig="360" w:dyaOrig="420">
          <v:shape id="_x0000_i1106" type="#_x0000_t75" style="width:18pt;height:21pt" o:ole="">
            <v:imagedata r:id="rId151" o:title=""/>
          </v:shape>
          <o:OLEObject Type="Embed" ProgID="Equation.DSMT4" ShapeID="_x0000_i1106" DrawAspect="Content" ObjectID="_1451185000" r:id="rId152"/>
        </w:object>
      </w:r>
      <w:r w:rsidRPr="00A039D6">
        <w:rPr>
          <w:rStyle w:val="apple-style-span"/>
          <w:color w:val="000000"/>
          <w:sz w:val="24"/>
        </w:rPr>
        <w:t xml:space="preserve">, </w:t>
      </w:r>
      <w:r>
        <w:rPr>
          <w:rStyle w:val="apple-style-span"/>
          <w:color w:val="000000"/>
          <w:sz w:val="24"/>
        </w:rPr>
        <w:t>ARMA (3, 0) and</w:t>
      </w:r>
      <w:r w:rsidRPr="00A039D6">
        <w:rPr>
          <w:rStyle w:val="apple-style-span"/>
          <w:color w:val="000000"/>
          <w:sz w:val="24"/>
        </w:rPr>
        <w:t xml:space="preserve"> ARMA (3, 2)</w:t>
      </w:r>
      <w:r>
        <w:rPr>
          <w:rStyle w:val="apple-style-span"/>
          <w:color w:val="000000"/>
          <w:sz w:val="24"/>
        </w:rPr>
        <w:t xml:space="preserve"> models are appropriate, respectively</w:t>
      </w:r>
      <w:r w:rsidRPr="00A039D6">
        <w:rPr>
          <w:rStyle w:val="apple-style-span"/>
          <w:color w:val="000000"/>
          <w:sz w:val="24"/>
        </w:rPr>
        <w:t xml:space="preserve">. </w:t>
      </w:r>
      <w:r>
        <w:rPr>
          <w:rStyle w:val="apple-style-span"/>
          <w:color w:val="000000"/>
          <w:sz w:val="24"/>
        </w:rPr>
        <w:t>D</w:t>
      </w:r>
      <w:r w:rsidRPr="00A039D6">
        <w:rPr>
          <w:rStyle w:val="apple-style-span"/>
          <w:color w:val="000000"/>
          <w:sz w:val="24"/>
        </w:rPr>
        <w:t>iagnostic analysi</w:t>
      </w:r>
      <w:r>
        <w:rPr>
          <w:rStyle w:val="apple-style-span"/>
          <w:color w:val="000000"/>
          <w:sz w:val="24"/>
        </w:rPr>
        <w:t>s is conducted to ensure the sufficiency of the</w:t>
      </w:r>
      <w:r w:rsidR="004E1579">
        <w:rPr>
          <w:rStyle w:val="apple-style-span"/>
          <w:color w:val="000000"/>
          <w:sz w:val="24"/>
        </w:rPr>
        <w:t xml:space="preserve"> model</w:t>
      </w:r>
      <w:r w:rsidRPr="00A039D6">
        <w:rPr>
          <w:rStyle w:val="apple-style-span"/>
          <w:color w:val="000000"/>
          <w:sz w:val="24"/>
        </w:rPr>
        <w:t xml:space="preserve">. </w:t>
      </w:r>
    </w:p>
    <w:p w:rsidR="004D36AE" w:rsidRPr="00A039D6" w:rsidRDefault="004D36AE" w:rsidP="00FF3800">
      <w:pPr>
        <w:ind w:firstLineChars="200" w:firstLine="480"/>
        <w:rPr>
          <w:rStyle w:val="apple-style-span"/>
          <w:color w:val="000000"/>
          <w:sz w:val="24"/>
        </w:rPr>
      </w:pPr>
      <w:r>
        <w:rPr>
          <w:rStyle w:val="apple-style-span"/>
          <w:color w:val="000000"/>
          <w:sz w:val="24"/>
        </w:rPr>
        <w:t xml:space="preserve">Table </w:t>
      </w:r>
      <w:r w:rsidR="004E1579">
        <w:rPr>
          <w:rStyle w:val="apple-style-span"/>
          <w:rFonts w:hint="eastAsia"/>
          <w:color w:val="000000"/>
          <w:sz w:val="24"/>
        </w:rPr>
        <w:t>5</w:t>
      </w:r>
      <w:r w:rsidRPr="00A039D6">
        <w:rPr>
          <w:rStyle w:val="apple-style-span"/>
          <w:color w:val="000000"/>
          <w:sz w:val="24"/>
        </w:rPr>
        <w:t xml:space="preserve"> </w:t>
      </w:r>
      <w:r>
        <w:rPr>
          <w:rStyle w:val="apple-style-span"/>
          <w:color w:val="000000"/>
          <w:sz w:val="24"/>
        </w:rPr>
        <w:t>reports</w:t>
      </w:r>
      <w:r w:rsidRPr="00A039D6">
        <w:rPr>
          <w:rStyle w:val="apple-style-span"/>
          <w:color w:val="000000"/>
          <w:sz w:val="24"/>
        </w:rPr>
        <w:t xml:space="preserve"> the estimate</w:t>
      </w:r>
      <w:r>
        <w:rPr>
          <w:rStyle w:val="apple-style-span"/>
          <w:color w:val="000000"/>
          <w:sz w:val="24"/>
        </w:rPr>
        <w:t>d coefficients and statistics</w:t>
      </w:r>
      <w:r w:rsidR="00C52520">
        <w:rPr>
          <w:rStyle w:val="apple-style-span"/>
          <w:rFonts w:hint="eastAsia"/>
          <w:color w:val="000000"/>
          <w:sz w:val="24"/>
        </w:rPr>
        <w:t>.</w:t>
      </w:r>
      <w:r>
        <w:rPr>
          <w:rStyle w:val="apple-style-span"/>
          <w:color w:val="000000"/>
          <w:sz w:val="24"/>
        </w:rPr>
        <w:t xml:space="preserve"> </w:t>
      </w:r>
      <w:r w:rsidR="00C52520">
        <w:rPr>
          <w:rStyle w:val="apple-style-span"/>
          <w:rFonts w:hint="eastAsia"/>
          <w:color w:val="000000"/>
          <w:sz w:val="24"/>
        </w:rPr>
        <w:t>A</w:t>
      </w:r>
      <w:r w:rsidRPr="00A039D6">
        <w:rPr>
          <w:rStyle w:val="apple-style-span"/>
          <w:color w:val="000000"/>
          <w:sz w:val="24"/>
        </w:rPr>
        <w:t>ll coefficients are significant.</w:t>
      </w:r>
      <w:r>
        <w:rPr>
          <w:rStyle w:val="apple-style-span"/>
          <w:color w:val="000000"/>
          <w:sz w:val="24"/>
        </w:rPr>
        <w:t xml:space="preserve"> Notice that the R-squared for estimating</w:t>
      </w:r>
      <w:r w:rsidR="00CB5F9A">
        <w:rPr>
          <w:rStyle w:val="apple-style-span"/>
          <w:rFonts w:hint="eastAsia"/>
          <w:color w:val="000000"/>
          <w:sz w:val="24"/>
        </w:rPr>
        <w:t xml:space="preserve"> </w:t>
      </w:r>
      <w:r w:rsidR="002E2343" w:rsidRPr="00E06BA7">
        <w:rPr>
          <w:position w:val="-12"/>
        </w:rPr>
        <w:object w:dxaOrig="360" w:dyaOrig="420">
          <v:shape id="_x0000_i1107" type="#_x0000_t75" style="width:18pt;height:21pt" o:ole="">
            <v:imagedata r:id="rId99" o:title=""/>
          </v:shape>
          <o:OLEObject Type="Embed" ProgID="Equation.DSMT4" ShapeID="_x0000_i1107" DrawAspect="Content" ObjectID="_1451185001" r:id="rId153"/>
        </w:object>
      </w:r>
      <w:r w:rsidR="002E2343">
        <w:rPr>
          <w:rFonts w:hint="eastAsia"/>
        </w:rPr>
        <w:t xml:space="preserve"> </w:t>
      </w:r>
      <w:r w:rsidR="00CB5F9A">
        <w:rPr>
          <w:rStyle w:val="apple-style-span"/>
          <w:rFonts w:hint="eastAsia"/>
          <w:color w:val="000000"/>
          <w:sz w:val="24"/>
        </w:rPr>
        <w:t>is very small (2.4%) compared with those for</w:t>
      </w:r>
      <w:r w:rsidR="002E2343">
        <w:rPr>
          <w:rStyle w:val="apple-style-span"/>
          <w:rFonts w:hint="eastAsia"/>
          <w:color w:val="000000"/>
          <w:sz w:val="24"/>
        </w:rPr>
        <w:t xml:space="preserve"> </w:t>
      </w:r>
      <w:r w:rsidR="002E2343" w:rsidRPr="00E06BA7">
        <w:rPr>
          <w:position w:val="-12"/>
        </w:rPr>
        <w:object w:dxaOrig="380" w:dyaOrig="420">
          <v:shape id="_x0000_i1108" type="#_x0000_t75" style="width:18.75pt;height:21pt" o:ole="">
            <v:imagedata r:id="rId101" o:title=""/>
          </v:shape>
          <o:OLEObject Type="Embed" ProgID="Equation.DSMT4" ShapeID="_x0000_i1108" DrawAspect="Content" ObjectID="_1451185002" r:id="rId154"/>
        </w:object>
      </w:r>
      <w:r w:rsidR="002E2343">
        <w:rPr>
          <w:rFonts w:hint="eastAsia"/>
        </w:rPr>
        <w:t xml:space="preserve"> </w:t>
      </w:r>
      <w:proofErr w:type="spellStart"/>
      <w:proofErr w:type="gramStart"/>
      <w:r w:rsidR="00CB5F9A">
        <w:rPr>
          <w:rStyle w:val="apple-style-span"/>
          <w:color w:val="000000"/>
          <w:sz w:val="24"/>
        </w:rPr>
        <w:t>and</w:t>
      </w:r>
      <w:proofErr w:type="spellEnd"/>
      <w:r w:rsidR="002E2343">
        <w:rPr>
          <w:rStyle w:val="apple-style-span"/>
          <w:rFonts w:hint="eastAsia"/>
          <w:color w:val="000000"/>
          <w:sz w:val="24"/>
        </w:rPr>
        <w:t xml:space="preserve"> </w:t>
      </w:r>
      <w:proofErr w:type="gramEnd"/>
      <w:r w:rsidR="002E2343" w:rsidRPr="00E06BA7">
        <w:rPr>
          <w:position w:val="-12"/>
        </w:rPr>
        <w:object w:dxaOrig="360" w:dyaOrig="420">
          <v:shape id="_x0000_i1109" type="#_x0000_t75" style="width:18pt;height:21pt" o:ole="">
            <v:imagedata r:id="rId155" o:title=""/>
          </v:shape>
          <o:OLEObject Type="Embed" ProgID="Equation.DSMT4" ShapeID="_x0000_i1109" DrawAspect="Content" ObjectID="_1451185003" r:id="rId156"/>
        </w:object>
      </w:r>
      <w:r>
        <w:rPr>
          <w:rStyle w:val="apple-style-span"/>
          <w:color w:val="000000"/>
          <w:sz w:val="24"/>
        </w:rPr>
        <w:t>. This is not surprising because, as shown earlier,</w:t>
      </w:r>
      <w:r w:rsidR="002E2343">
        <w:rPr>
          <w:rStyle w:val="apple-style-span"/>
          <w:rFonts w:hint="eastAsia"/>
          <w:color w:val="000000"/>
          <w:sz w:val="24"/>
        </w:rPr>
        <w:t xml:space="preserve"> </w:t>
      </w:r>
      <w:r w:rsidR="002E2343" w:rsidRPr="00E06BA7">
        <w:rPr>
          <w:position w:val="-12"/>
        </w:rPr>
        <w:object w:dxaOrig="360" w:dyaOrig="420">
          <v:shape id="_x0000_i1110" type="#_x0000_t75" style="width:18pt;height:21pt" o:ole="">
            <v:imagedata r:id="rId99" o:title=""/>
          </v:shape>
          <o:OLEObject Type="Embed" ProgID="Equation.DSMT4" ShapeID="_x0000_i1110" DrawAspect="Content" ObjectID="_1451185004" r:id="rId157"/>
        </w:object>
      </w:r>
      <w:r w:rsidR="002E2343">
        <w:rPr>
          <w:rFonts w:hint="eastAsia"/>
        </w:rPr>
        <w:t xml:space="preserve"> </w:t>
      </w:r>
      <w:r>
        <w:rPr>
          <w:rStyle w:val="apple-style-span"/>
          <w:color w:val="000000"/>
          <w:sz w:val="24"/>
        </w:rPr>
        <w:t>is much more persistent than the other two factors and it is first-order differen</w:t>
      </w:r>
      <w:r w:rsidR="00CB5F9A">
        <w:rPr>
          <w:rStyle w:val="apple-style-span"/>
          <w:rFonts w:hint="eastAsia"/>
          <w:color w:val="000000"/>
          <w:sz w:val="24"/>
        </w:rPr>
        <w:t>c</w:t>
      </w:r>
      <w:r>
        <w:rPr>
          <w:rStyle w:val="apple-style-span"/>
          <w:color w:val="000000"/>
          <w:sz w:val="24"/>
        </w:rPr>
        <w:t xml:space="preserve">ed. </w:t>
      </w:r>
    </w:p>
    <w:p w:rsidR="004D36AE" w:rsidRDefault="004D36AE" w:rsidP="00FF3800">
      <w:pPr>
        <w:ind w:firstLineChars="1000" w:firstLine="2400"/>
        <w:rPr>
          <w:rStyle w:val="apple-style-span"/>
          <w:color w:val="000000"/>
          <w:sz w:val="24"/>
        </w:rPr>
      </w:pPr>
    </w:p>
    <w:p w:rsidR="004D36AE" w:rsidRDefault="004D36AE" w:rsidP="00FF3800">
      <w:pPr>
        <w:ind w:firstLineChars="1000" w:firstLine="2400"/>
        <w:rPr>
          <w:rStyle w:val="apple-style-span"/>
          <w:color w:val="000000"/>
          <w:sz w:val="24"/>
        </w:rPr>
      </w:pPr>
      <w:r w:rsidRPr="00A039D6">
        <w:rPr>
          <w:rStyle w:val="apple-style-span"/>
          <w:color w:val="000000"/>
          <w:sz w:val="24"/>
        </w:rPr>
        <w:t>[Insert</w:t>
      </w:r>
      <w:r>
        <w:rPr>
          <w:rStyle w:val="apple-style-span"/>
          <w:color w:val="000000"/>
          <w:sz w:val="24"/>
        </w:rPr>
        <w:t xml:space="preserve"> Table </w:t>
      </w:r>
      <w:r w:rsidR="00C52520">
        <w:rPr>
          <w:rStyle w:val="apple-style-span"/>
          <w:rFonts w:hint="eastAsia"/>
          <w:color w:val="000000"/>
          <w:sz w:val="24"/>
        </w:rPr>
        <w:t>5</w:t>
      </w:r>
      <w:r w:rsidRPr="00A039D6">
        <w:rPr>
          <w:rStyle w:val="apple-style-span"/>
          <w:color w:val="000000"/>
          <w:sz w:val="24"/>
        </w:rPr>
        <w:t xml:space="preserve"> her</w:t>
      </w:r>
      <w:r>
        <w:rPr>
          <w:rStyle w:val="apple-style-span"/>
          <w:color w:val="000000"/>
          <w:sz w:val="24"/>
        </w:rPr>
        <w:t>e</w:t>
      </w:r>
      <w:r w:rsidRPr="00A039D6">
        <w:rPr>
          <w:rStyle w:val="apple-style-span"/>
          <w:color w:val="000000"/>
          <w:sz w:val="24"/>
        </w:rPr>
        <w:t>]</w:t>
      </w:r>
    </w:p>
    <w:p w:rsidR="004D36AE" w:rsidRDefault="004D36AE" w:rsidP="00FF3800">
      <w:pPr>
        <w:ind w:firstLineChars="1000" w:firstLine="2400"/>
        <w:rPr>
          <w:rStyle w:val="apple-style-span"/>
          <w:color w:val="000000"/>
          <w:sz w:val="24"/>
        </w:rPr>
      </w:pPr>
    </w:p>
    <w:p w:rsidR="004D36AE" w:rsidRPr="00A039D6" w:rsidRDefault="005555A8" w:rsidP="00FF3800">
      <w:pPr>
        <w:autoSpaceDE w:val="0"/>
        <w:autoSpaceDN w:val="0"/>
        <w:adjustRightInd w:val="0"/>
        <w:ind w:firstLineChars="200" w:firstLine="480"/>
        <w:rPr>
          <w:rStyle w:val="apple-style-span"/>
          <w:color w:val="000000"/>
          <w:sz w:val="24"/>
        </w:rPr>
      </w:pPr>
      <w:r>
        <w:rPr>
          <w:rStyle w:val="apple-style-span"/>
          <w:rFonts w:hint="eastAsia"/>
          <w:color w:val="000000"/>
          <w:sz w:val="24"/>
        </w:rPr>
        <w:t>W</w:t>
      </w:r>
      <w:r w:rsidR="004D36AE" w:rsidRPr="00A039D6">
        <w:rPr>
          <w:rStyle w:val="apple-style-span"/>
          <w:color w:val="000000"/>
          <w:sz w:val="24"/>
        </w:rPr>
        <w:t xml:space="preserve">e also </w:t>
      </w:r>
      <w:r w:rsidR="004D36AE">
        <w:rPr>
          <w:rStyle w:val="apple-style-span"/>
          <w:color w:val="000000"/>
          <w:sz w:val="24"/>
        </w:rPr>
        <w:t xml:space="preserve">model the factors based on a multivariate </w:t>
      </w:r>
      <w:r w:rsidR="00CB5F9A">
        <w:rPr>
          <w:rStyle w:val="apple-style-span"/>
          <w:color w:val="000000"/>
          <w:sz w:val="24"/>
        </w:rPr>
        <w:t>VAR (</w:t>
      </w:r>
      <w:r w:rsidR="004D36AE">
        <w:rPr>
          <w:rStyle w:val="apple-style-span"/>
          <w:color w:val="000000"/>
          <w:sz w:val="24"/>
        </w:rPr>
        <w:t xml:space="preserve">3) process with the order being selected by the </w:t>
      </w:r>
      <w:r w:rsidR="004D36AE" w:rsidRPr="00A039D6">
        <w:rPr>
          <w:rStyle w:val="apple-style-span"/>
          <w:color w:val="000000"/>
          <w:sz w:val="24"/>
        </w:rPr>
        <w:t>S</w:t>
      </w:r>
      <w:r w:rsidR="004D36AE">
        <w:rPr>
          <w:rStyle w:val="apple-style-span"/>
          <w:color w:val="000000"/>
          <w:sz w:val="24"/>
        </w:rPr>
        <w:t>chwartz criterion.</w:t>
      </w:r>
      <w:r w:rsidR="004D36AE" w:rsidRPr="00A039D6">
        <w:rPr>
          <w:rStyle w:val="apple-style-span"/>
          <w:color w:val="000000"/>
          <w:sz w:val="24"/>
        </w:rPr>
        <w:t xml:space="preserve"> </w:t>
      </w:r>
      <w:r w:rsidR="004D36AE">
        <w:rPr>
          <w:rStyle w:val="apple-style-span"/>
          <w:color w:val="000000"/>
          <w:sz w:val="24"/>
        </w:rPr>
        <w:t>A</w:t>
      </w:r>
      <w:r w:rsidR="004D36AE" w:rsidRPr="00A039D6">
        <w:rPr>
          <w:rStyle w:val="apple-style-span"/>
          <w:color w:val="000000"/>
          <w:sz w:val="24"/>
        </w:rPr>
        <w:t xml:space="preserve"> stability check</w:t>
      </w:r>
      <w:r w:rsidR="004D36AE">
        <w:rPr>
          <w:rStyle w:val="apple-style-span"/>
          <w:color w:val="000000"/>
          <w:sz w:val="24"/>
        </w:rPr>
        <w:t xml:space="preserve"> shows that</w:t>
      </w:r>
      <w:r w:rsidR="004D36AE" w:rsidRPr="00A039D6">
        <w:rPr>
          <w:rStyle w:val="apple-style-span"/>
          <w:color w:val="000000"/>
          <w:sz w:val="24"/>
        </w:rPr>
        <w:t xml:space="preserve"> the </w:t>
      </w:r>
      <w:r w:rsidR="00CB5F9A" w:rsidRPr="00A039D6">
        <w:rPr>
          <w:rStyle w:val="apple-style-span"/>
          <w:color w:val="000000"/>
          <w:sz w:val="24"/>
        </w:rPr>
        <w:t>VAR</w:t>
      </w:r>
      <w:r w:rsidR="00CB5F9A">
        <w:rPr>
          <w:rStyle w:val="apple-style-span"/>
          <w:color w:val="000000"/>
          <w:sz w:val="24"/>
        </w:rPr>
        <w:t xml:space="preserve"> (</w:t>
      </w:r>
      <w:r w:rsidR="004D36AE">
        <w:rPr>
          <w:rStyle w:val="apple-style-span"/>
          <w:color w:val="000000"/>
          <w:sz w:val="24"/>
        </w:rPr>
        <w:t>3)</w:t>
      </w:r>
      <w:r w:rsidR="004D36AE" w:rsidRPr="00A039D6">
        <w:rPr>
          <w:rStyle w:val="apple-style-span"/>
          <w:color w:val="000000"/>
          <w:sz w:val="24"/>
        </w:rPr>
        <w:t xml:space="preserve"> model is stable. </w:t>
      </w:r>
      <w:r>
        <w:rPr>
          <w:rStyle w:val="apple-style-span"/>
          <w:rFonts w:hint="eastAsia"/>
          <w:color w:val="000000"/>
          <w:sz w:val="24"/>
        </w:rPr>
        <w:t xml:space="preserve">Since there are too many parameters in the model, to save space </w:t>
      </w:r>
      <w:r>
        <w:rPr>
          <w:rStyle w:val="apple-style-span"/>
          <w:rFonts w:hint="eastAsia"/>
          <w:color w:val="000000"/>
          <w:sz w:val="24"/>
        </w:rPr>
        <w:lastRenderedPageBreak/>
        <w:t xml:space="preserve">we do not report the </w:t>
      </w:r>
      <w:r>
        <w:rPr>
          <w:rStyle w:val="apple-style-span"/>
          <w:color w:val="000000"/>
          <w:sz w:val="24"/>
        </w:rPr>
        <w:t>VAR (</w:t>
      </w:r>
      <w:r>
        <w:rPr>
          <w:rStyle w:val="apple-style-span"/>
          <w:rFonts w:hint="eastAsia"/>
          <w:color w:val="000000"/>
          <w:sz w:val="24"/>
        </w:rPr>
        <w:t>3) model estimates, however, they are all significant and available subject to request.</w:t>
      </w:r>
    </w:p>
    <w:p w:rsidR="004D36AE" w:rsidRPr="00933AEE" w:rsidRDefault="004D36AE" w:rsidP="00FF3800">
      <w:pPr>
        <w:ind w:leftChars="114" w:left="239" w:firstLineChars="947" w:firstLine="2273"/>
        <w:rPr>
          <w:rStyle w:val="apple-style-span"/>
          <w:color w:val="000000"/>
          <w:sz w:val="24"/>
        </w:rPr>
      </w:pPr>
    </w:p>
    <w:p w:rsidR="004D36AE" w:rsidRPr="00B61BF6" w:rsidRDefault="004D36AE" w:rsidP="00FF3800">
      <w:pPr>
        <w:ind w:firstLineChars="200" w:firstLine="482"/>
        <w:rPr>
          <w:rStyle w:val="apple-style-span"/>
          <w:b/>
          <w:color w:val="000000"/>
          <w:sz w:val="24"/>
        </w:rPr>
      </w:pPr>
      <w:r w:rsidRPr="00B61BF6">
        <w:rPr>
          <w:rStyle w:val="apple-style-span"/>
          <w:b/>
          <w:color w:val="000000"/>
          <w:sz w:val="24"/>
        </w:rPr>
        <w:t>Out-of-sample forecasting performance of the three-factor model</w:t>
      </w:r>
    </w:p>
    <w:p w:rsidR="004D36AE" w:rsidRDefault="004D36AE" w:rsidP="00470AB7">
      <w:pPr>
        <w:rPr>
          <w:rStyle w:val="apple-style-span"/>
          <w:color w:val="000000"/>
          <w:sz w:val="24"/>
        </w:rPr>
      </w:pPr>
    </w:p>
    <w:p w:rsidR="009E139E" w:rsidRDefault="004D36AE" w:rsidP="00FF3800">
      <w:pPr>
        <w:ind w:firstLineChars="200" w:firstLine="480"/>
        <w:rPr>
          <w:rStyle w:val="apple-style-span"/>
          <w:color w:val="000000"/>
          <w:sz w:val="24"/>
        </w:rPr>
      </w:pPr>
      <w:r w:rsidRPr="00A039D6">
        <w:rPr>
          <w:rStyle w:val="apple-style-span"/>
          <w:color w:val="000000"/>
          <w:sz w:val="24"/>
        </w:rPr>
        <w:t xml:space="preserve">A good approximation </w:t>
      </w:r>
      <w:r>
        <w:rPr>
          <w:rStyle w:val="apple-style-span"/>
          <w:color w:val="000000"/>
          <w:sz w:val="24"/>
        </w:rPr>
        <w:t>of</w:t>
      </w:r>
      <w:r w:rsidRPr="00A039D6">
        <w:rPr>
          <w:rStyle w:val="apple-style-span"/>
          <w:color w:val="000000"/>
          <w:sz w:val="24"/>
        </w:rPr>
        <w:t xml:space="preserve"> implied volatility curve dynamics should not only fit well in-sample, but also forecast well out-of-sample. </w:t>
      </w:r>
      <w:r w:rsidR="00CB5F9A">
        <w:rPr>
          <w:rStyle w:val="apple-style-span"/>
          <w:rFonts w:hint="eastAsia"/>
          <w:color w:val="000000"/>
          <w:sz w:val="24"/>
        </w:rPr>
        <w:t>As</w:t>
      </w:r>
      <w:r w:rsidRPr="00A039D6">
        <w:rPr>
          <w:rStyle w:val="apple-style-span"/>
          <w:color w:val="000000"/>
          <w:sz w:val="24"/>
        </w:rPr>
        <w:t xml:space="preserve"> </w:t>
      </w:r>
      <w:r w:rsidR="005555A8">
        <w:rPr>
          <w:rStyle w:val="apple-style-span"/>
          <w:rFonts w:hint="eastAsia"/>
          <w:color w:val="000000"/>
          <w:sz w:val="24"/>
        </w:rPr>
        <w:t xml:space="preserve">we assume that </w:t>
      </w:r>
      <w:r w:rsidRPr="00A039D6">
        <w:rPr>
          <w:rStyle w:val="apple-style-span"/>
          <w:color w:val="000000"/>
          <w:sz w:val="24"/>
        </w:rPr>
        <w:t>the implied volatility curve depends only on</w:t>
      </w:r>
      <w:r w:rsidR="00955435" w:rsidRPr="00955435">
        <w:rPr>
          <w:rStyle w:val="apple-style-span"/>
          <w:color w:val="000000"/>
          <w:sz w:val="24"/>
        </w:rPr>
        <w:object w:dxaOrig="1380" w:dyaOrig="520">
          <v:shape id="_x0000_i1111" type="#_x0000_t75" style="width:66.75pt;height:24.75pt" o:ole="">
            <v:imagedata r:id="rId158" o:title=""/>
          </v:shape>
          <o:OLEObject Type="Embed" ProgID="Equation.DSMT4" ShapeID="_x0000_i1111" DrawAspect="Content" ObjectID="_1451185005" r:id="rId159"/>
        </w:object>
      </w:r>
      <w:r w:rsidRPr="00A039D6">
        <w:rPr>
          <w:rStyle w:val="apple-style-span"/>
          <w:color w:val="000000"/>
          <w:sz w:val="24"/>
        </w:rPr>
        <w:t>, forecasting the implied volatility curve is equivalent to forecasting</w:t>
      </w:r>
      <w:r w:rsidR="009E139E">
        <w:rPr>
          <w:rStyle w:val="apple-style-span"/>
          <w:rFonts w:hint="eastAsia"/>
          <w:color w:val="000000"/>
          <w:sz w:val="24"/>
        </w:rPr>
        <w:t xml:space="preserve"> these factors</w:t>
      </w:r>
      <w:r w:rsidRPr="00A039D6">
        <w:rPr>
          <w:rStyle w:val="apple-style-span"/>
          <w:color w:val="000000"/>
          <w:sz w:val="24"/>
        </w:rPr>
        <w:t xml:space="preserve">. </w:t>
      </w:r>
    </w:p>
    <w:p w:rsidR="009E139E" w:rsidRDefault="004D36AE" w:rsidP="009E139E">
      <w:pPr>
        <w:ind w:firstLineChars="200" w:firstLine="480"/>
        <w:rPr>
          <w:rStyle w:val="apple-style-span"/>
          <w:color w:val="000000"/>
          <w:sz w:val="24"/>
        </w:rPr>
      </w:pPr>
      <w:r w:rsidRPr="00A039D6">
        <w:rPr>
          <w:rStyle w:val="apple-style-span"/>
          <w:color w:val="000000"/>
          <w:sz w:val="24"/>
        </w:rPr>
        <w:t xml:space="preserve">We estimate and forecast the three factors using </w:t>
      </w:r>
      <w:r w:rsidR="005555A8">
        <w:rPr>
          <w:rStyle w:val="apple-style-span"/>
          <w:rFonts w:hint="eastAsia"/>
          <w:sz w:val="24"/>
        </w:rPr>
        <w:t>the ARMA and VAR models as in the previous section.</w:t>
      </w:r>
      <w:r w:rsidR="009E139E" w:rsidRPr="009E139E">
        <w:rPr>
          <w:rStyle w:val="apple-style-span"/>
          <w:rFonts w:hint="eastAsia"/>
          <w:color w:val="000000"/>
          <w:sz w:val="24"/>
        </w:rPr>
        <w:t xml:space="preserve"> </w:t>
      </w:r>
      <w:r w:rsidR="009E139E">
        <w:rPr>
          <w:rStyle w:val="apple-style-span"/>
          <w:rFonts w:hint="eastAsia"/>
          <w:color w:val="000000"/>
          <w:sz w:val="24"/>
        </w:rPr>
        <w:t>For comparison purposes, we consider two</w:t>
      </w:r>
      <w:r w:rsidR="009E139E" w:rsidRPr="00A46203">
        <w:rPr>
          <w:rStyle w:val="apple-style-span"/>
          <w:color w:val="000000"/>
          <w:sz w:val="24"/>
        </w:rPr>
        <w:t xml:space="preserve"> </w:t>
      </w:r>
      <w:r w:rsidR="009E139E">
        <w:rPr>
          <w:rStyle w:val="apple-style-span"/>
          <w:rFonts w:hint="eastAsia"/>
          <w:color w:val="000000"/>
          <w:sz w:val="24"/>
        </w:rPr>
        <w:t>a</w:t>
      </w:r>
      <w:r w:rsidR="009E139E" w:rsidRPr="00A46203">
        <w:rPr>
          <w:rStyle w:val="apple-style-span"/>
          <w:color w:val="000000"/>
          <w:sz w:val="24"/>
        </w:rPr>
        <w:t>d-hoc m</w:t>
      </w:r>
      <w:r w:rsidR="009E139E">
        <w:rPr>
          <w:rStyle w:val="apple-style-span"/>
          <w:rFonts w:hint="eastAsia"/>
          <w:color w:val="000000"/>
          <w:sz w:val="24"/>
        </w:rPr>
        <w:t>odels</w:t>
      </w:r>
      <w:r w:rsidR="009E139E" w:rsidRPr="00A46203">
        <w:rPr>
          <w:rStyle w:val="apple-style-span"/>
          <w:color w:val="000000"/>
          <w:sz w:val="24"/>
        </w:rPr>
        <w:t xml:space="preserve"> </w:t>
      </w:r>
      <w:r w:rsidR="009E139E">
        <w:rPr>
          <w:rStyle w:val="apple-style-span"/>
          <w:rFonts w:hint="eastAsia"/>
          <w:color w:val="000000"/>
          <w:sz w:val="24"/>
        </w:rPr>
        <w:t>as the following:</w:t>
      </w:r>
    </w:p>
    <w:p w:rsidR="009E139E" w:rsidRDefault="009E139E" w:rsidP="009E139E">
      <w:pPr>
        <w:ind w:left="480"/>
        <w:rPr>
          <w:rStyle w:val="apple-style-span"/>
          <w:color w:val="000000"/>
          <w:sz w:val="24"/>
        </w:rPr>
      </w:pPr>
      <w:r w:rsidRPr="0026215C">
        <w:rPr>
          <w:rStyle w:val="apple-style-span"/>
          <w:color w:val="000000"/>
          <w:sz w:val="24"/>
        </w:rPr>
        <w:object w:dxaOrig="1760" w:dyaOrig="380">
          <v:shape id="_x0000_i1112" type="#_x0000_t75" style="width:125.25pt;height:22.5pt" o:ole="">
            <v:imagedata r:id="rId160" o:title=""/>
          </v:shape>
          <o:OLEObject Type="Embed" ProgID="Equation.DSMT4" ShapeID="_x0000_i1112" DrawAspect="Content" ObjectID="_1451185006" r:id="rId161"/>
        </w:object>
      </w:r>
    </w:p>
    <w:p w:rsidR="009E139E" w:rsidRDefault="009E139E" w:rsidP="009E139E">
      <w:pPr>
        <w:ind w:left="480"/>
        <w:rPr>
          <w:rStyle w:val="apple-style-span"/>
          <w:color w:val="000000"/>
        </w:rPr>
      </w:pPr>
      <w:r w:rsidRPr="00900C35">
        <w:rPr>
          <w:rStyle w:val="apple-style-span"/>
          <w:color w:val="000000"/>
          <w:sz w:val="24"/>
        </w:rPr>
        <w:object w:dxaOrig="1520" w:dyaOrig="380">
          <v:shape id="_x0000_i1113" type="#_x0000_t75" style="width:90.75pt;height:20.25pt" o:ole="">
            <v:imagedata r:id="rId162" o:title=""/>
          </v:shape>
          <o:OLEObject Type="Embed" ProgID="Equation.DSMT4" ShapeID="_x0000_i1113" DrawAspect="Content" ObjectID="_1451185007" r:id="rId163"/>
        </w:object>
      </w:r>
      <w:r w:rsidRPr="00FE49CC">
        <w:rPr>
          <w:rStyle w:val="apple-style-span"/>
          <w:rFonts w:hint="eastAsia"/>
          <w:color w:val="000000"/>
          <w:sz w:val="24"/>
        </w:rPr>
        <w:t xml:space="preserve"> </w:t>
      </w:r>
    </w:p>
    <w:p w:rsidR="001926F5" w:rsidRDefault="009E139E" w:rsidP="001926F5">
      <w:pPr>
        <w:rPr>
          <w:rStyle w:val="apple-style-span"/>
          <w:color w:val="000000"/>
          <w:sz w:val="24"/>
        </w:rPr>
      </w:pPr>
      <w:proofErr w:type="gramStart"/>
      <w:r w:rsidRPr="009E139E">
        <w:rPr>
          <w:rStyle w:val="apple-style-span"/>
          <w:rFonts w:hint="eastAsia"/>
          <w:color w:val="000000"/>
          <w:sz w:val="24"/>
        </w:rPr>
        <w:t>where</w:t>
      </w:r>
      <w:proofErr w:type="gramEnd"/>
      <w:r>
        <w:rPr>
          <w:rStyle w:val="apple-style-span"/>
          <w:rFonts w:hint="eastAsia"/>
          <w:color w:val="000000"/>
        </w:rPr>
        <w:t xml:space="preserve"> </w:t>
      </w:r>
      <w:r w:rsidRPr="00AB3F73">
        <w:rPr>
          <w:position w:val="-6"/>
        </w:rPr>
        <w:object w:dxaOrig="200" w:dyaOrig="220">
          <v:shape id="_x0000_i1114" type="#_x0000_t75" style="width:9.75pt;height:11.25pt" o:ole="">
            <v:imagedata r:id="rId164" o:title=""/>
          </v:shape>
          <o:OLEObject Type="Embed" ProgID="Equation.DSMT4" ShapeID="_x0000_i1114" DrawAspect="Content" ObjectID="_1451185008" r:id="rId165"/>
        </w:object>
      </w:r>
      <w:r>
        <w:rPr>
          <w:rStyle w:val="apple-style-span"/>
          <w:rFonts w:hint="eastAsia"/>
          <w:color w:val="000000"/>
          <w:sz w:val="24"/>
        </w:rPr>
        <w:t>is the maturity date.</w:t>
      </w:r>
      <w:r w:rsidRPr="00FE49CC">
        <w:rPr>
          <w:rStyle w:val="apple-style-span"/>
          <w:rFonts w:hint="eastAsia"/>
          <w:color w:val="000000"/>
          <w:sz w:val="24"/>
        </w:rPr>
        <w:t xml:space="preserve"> The first ad hoc model is similar to the deterministic implied volatility function</w:t>
      </w:r>
      <w:r w:rsidR="00F53775">
        <w:rPr>
          <w:rStyle w:val="apple-style-span"/>
          <w:rFonts w:hint="eastAsia"/>
          <w:color w:val="000000"/>
          <w:sz w:val="24"/>
        </w:rPr>
        <w:t xml:space="preserve"> (IVF) </w:t>
      </w:r>
      <w:r w:rsidRPr="00FE49CC">
        <w:rPr>
          <w:rStyle w:val="apple-style-span"/>
          <w:rFonts w:hint="eastAsia"/>
          <w:color w:val="000000"/>
          <w:sz w:val="24"/>
        </w:rPr>
        <w:t xml:space="preserve">of </w:t>
      </w:r>
      <w:r w:rsidRPr="00D424C2">
        <w:rPr>
          <w:rStyle w:val="apple-style-span"/>
          <w:rFonts w:hint="eastAsia"/>
          <w:sz w:val="24"/>
        </w:rPr>
        <w:t xml:space="preserve">Dumas, Fleming and Whaley </w:t>
      </w:r>
      <w:r w:rsidRPr="00FE49CC">
        <w:rPr>
          <w:rStyle w:val="apple-style-span"/>
          <w:rFonts w:hint="eastAsia"/>
          <w:color w:val="000000"/>
          <w:sz w:val="24"/>
        </w:rPr>
        <w:t>[199</w:t>
      </w:r>
      <w:r>
        <w:rPr>
          <w:rStyle w:val="apple-style-span"/>
          <w:rFonts w:hint="eastAsia"/>
          <w:color w:val="000000"/>
          <w:sz w:val="24"/>
        </w:rPr>
        <w:t>8</w:t>
      </w:r>
      <w:r w:rsidRPr="00FE49CC">
        <w:rPr>
          <w:rStyle w:val="apple-style-span"/>
          <w:rFonts w:hint="eastAsia"/>
          <w:color w:val="000000"/>
          <w:sz w:val="24"/>
        </w:rPr>
        <w:t>]</w:t>
      </w:r>
      <w:r>
        <w:rPr>
          <w:rStyle w:val="apple-style-span"/>
          <w:rFonts w:hint="eastAsia"/>
          <w:color w:val="000000"/>
          <w:sz w:val="24"/>
        </w:rPr>
        <w:t xml:space="preserve"> and Pena [1999];</w:t>
      </w:r>
      <w:r w:rsidRPr="00FE49CC">
        <w:rPr>
          <w:rStyle w:val="apple-style-span"/>
          <w:rFonts w:hint="eastAsia"/>
          <w:color w:val="000000"/>
          <w:sz w:val="24"/>
        </w:rPr>
        <w:t xml:space="preserve"> while the second model is just a random walk</w:t>
      </w:r>
      <w:r>
        <w:rPr>
          <w:rStyle w:val="apple-style-span"/>
          <w:rFonts w:hint="eastAsia"/>
          <w:color w:val="000000"/>
          <w:sz w:val="24"/>
        </w:rPr>
        <w:t xml:space="preserve"> which serves as a natural benchmark</w:t>
      </w:r>
      <w:r w:rsidRPr="00FE49CC">
        <w:rPr>
          <w:rStyle w:val="apple-style-span"/>
          <w:rFonts w:hint="eastAsia"/>
          <w:color w:val="000000"/>
          <w:sz w:val="24"/>
        </w:rPr>
        <w:t>.</w:t>
      </w:r>
      <w:r w:rsidR="001926F5">
        <w:rPr>
          <w:rStyle w:val="apple-style-span"/>
          <w:rFonts w:hint="eastAsia"/>
          <w:color w:val="000000"/>
        </w:rPr>
        <w:t xml:space="preserve"> </w:t>
      </w:r>
      <w:r>
        <w:rPr>
          <w:rStyle w:val="apple-style-span"/>
          <w:rFonts w:hint="eastAsia"/>
          <w:color w:val="000000"/>
          <w:sz w:val="24"/>
        </w:rPr>
        <w:t>V</w:t>
      </w:r>
      <w:r w:rsidR="00CB5F9A">
        <w:rPr>
          <w:rStyle w:val="apple-style-span"/>
          <w:rFonts w:hint="eastAsia"/>
          <w:color w:val="000000"/>
          <w:sz w:val="24"/>
        </w:rPr>
        <w:t xml:space="preserve">olatility </w:t>
      </w:r>
      <w:r w:rsidR="004D36AE" w:rsidRPr="00A039D6">
        <w:rPr>
          <w:rStyle w:val="apple-style-span"/>
          <w:color w:val="000000"/>
          <w:sz w:val="24"/>
        </w:rPr>
        <w:t xml:space="preserve">forecast errors at t + h </w:t>
      </w:r>
      <w:r>
        <w:rPr>
          <w:rStyle w:val="apple-style-span"/>
          <w:rFonts w:hint="eastAsia"/>
          <w:color w:val="000000"/>
          <w:sz w:val="24"/>
        </w:rPr>
        <w:t xml:space="preserve">are defined </w:t>
      </w:r>
      <w:r w:rsidR="004D36AE" w:rsidRPr="00A039D6">
        <w:rPr>
          <w:rStyle w:val="apple-style-span"/>
          <w:color w:val="000000"/>
          <w:sz w:val="24"/>
        </w:rPr>
        <w:t>as</w:t>
      </w:r>
      <w:r w:rsidR="00740A3B" w:rsidRPr="00740A3B">
        <w:rPr>
          <w:rStyle w:val="apple-style-span"/>
          <w:color w:val="000000"/>
          <w:position w:val="-16"/>
          <w:sz w:val="24"/>
        </w:rPr>
        <w:object w:dxaOrig="1660" w:dyaOrig="580">
          <v:shape id="_x0000_i1124" type="#_x0000_t75" style="width:81pt;height:29.25pt" o:ole="">
            <v:imagedata r:id="rId166" o:title=""/>
          </v:shape>
          <o:OLEObject Type="Embed" ProgID="Equation.DSMT4" ShapeID="_x0000_i1124" DrawAspect="Content" ObjectID="_1451185009" r:id="rId167"/>
        </w:object>
      </w:r>
      <w:r w:rsidR="004D36AE" w:rsidRPr="00A039D6">
        <w:rPr>
          <w:rStyle w:val="apple-style-span"/>
          <w:color w:val="000000"/>
          <w:sz w:val="24"/>
        </w:rPr>
        <w:t xml:space="preserve">. </w:t>
      </w:r>
      <w:r w:rsidR="004D36AE">
        <w:rPr>
          <w:rStyle w:val="apple-style-span"/>
          <w:color w:val="000000"/>
          <w:sz w:val="24"/>
        </w:rPr>
        <w:t>D</w:t>
      </w:r>
      <w:r w:rsidR="004D36AE" w:rsidRPr="00A039D6">
        <w:rPr>
          <w:rStyle w:val="apple-style-span"/>
          <w:color w:val="000000"/>
          <w:sz w:val="24"/>
        </w:rPr>
        <w:t xml:space="preserve">escriptive statistics </w:t>
      </w:r>
      <w:r w:rsidR="004D36AE">
        <w:rPr>
          <w:rStyle w:val="apple-style-span"/>
          <w:color w:val="000000"/>
          <w:sz w:val="24"/>
        </w:rPr>
        <w:t>of</w:t>
      </w:r>
      <w:r w:rsidR="004D36AE" w:rsidRPr="00A039D6">
        <w:rPr>
          <w:rStyle w:val="apple-style-span"/>
          <w:color w:val="000000"/>
          <w:sz w:val="24"/>
        </w:rPr>
        <w:t xml:space="preserve"> the absolute forecast errors of 30</w:t>
      </w:r>
      <w:r w:rsidR="004D36AE">
        <w:rPr>
          <w:rStyle w:val="apple-style-span"/>
          <w:color w:val="000000"/>
          <w:sz w:val="24"/>
        </w:rPr>
        <w:t>-</w:t>
      </w:r>
      <w:r w:rsidR="004D36AE" w:rsidRPr="00A039D6">
        <w:rPr>
          <w:rStyle w:val="apple-style-span"/>
          <w:color w:val="000000"/>
          <w:sz w:val="24"/>
        </w:rPr>
        <w:t>days, 60</w:t>
      </w:r>
      <w:r w:rsidR="004D36AE">
        <w:rPr>
          <w:rStyle w:val="apple-style-span"/>
          <w:color w:val="000000"/>
          <w:sz w:val="24"/>
        </w:rPr>
        <w:t>-</w:t>
      </w:r>
      <w:r w:rsidR="004D36AE" w:rsidRPr="00A039D6">
        <w:rPr>
          <w:rStyle w:val="apple-style-span"/>
          <w:color w:val="000000"/>
          <w:sz w:val="24"/>
        </w:rPr>
        <w:t>days, 182</w:t>
      </w:r>
      <w:r w:rsidR="004D36AE">
        <w:rPr>
          <w:rStyle w:val="apple-style-span"/>
          <w:color w:val="000000"/>
          <w:sz w:val="24"/>
        </w:rPr>
        <w:t>-</w:t>
      </w:r>
      <w:r w:rsidR="004D36AE" w:rsidRPr="00A039D6">
        <w:rPr>
          <w:rStyle w:val="apple-style-span"/>
          <w:color w:val="000000"/>
          <w:sz w:val="24"/>
        </w:rPr>
        <w:t>days</w:t>
      </w:r>
      <w:r>
        <w:rPr>
          <w:rStyle w:val="apple-style-span"/>
          <w:rFonts w:hint="eastAsia"/>
          <w:color w:val="000000"/>
          <w:sz w:val="24"/>
        </w:rPr>
        <w:t xml:space="preserve">, </w:t>
      </w:r>
      <w:r w:rsidR="004D36AE" w:rsidRPr="00A039D6">
        <w:rPr>
          <w:rStyle w:val="apple-style-span"/>
          <w:color w:val="000000"/>
          <w:sz w:val="24"/>
        </w:rPr>
        <w:t>365</w:t>
      </w:r>
      <w:r w:rsidR="004D36AE">
        <w:rPr>
          <w:rStyle w:val="apple-style-span"/>
          <w:color w:val="000000"/>
          <w:sz w:val="24"/>
        </w:rPr>
        <w:t>-</w:t>
      </w:r>
      <w:r w:rsidR="004D36AE" w:rsidRPr="00A039D6">
        <w:rPr>
          <w:rStyle w:val="apple-style-span"/>
          <w:color w:val="000000"/>
          <w:sz w:val="24"/>
        </w:rPr>
        <w:t>days</w:t>
      </w:r>
      <w:r>
        <w:rPr>
          <w:rStyle w:val="apple-style-span"/>
          <w:rFonts w:hint="eastAsia"/>
          <w:color w:val="000000"/>
          <w:sz w:val="24"/>
        </w:rPr>
        <w:t>, 547-days and 730-days</w:t>
      </w:r>
      <w:r w:rsidR="004D36AE">
        <w:rPr>
          <w:rStyle w:val="apple-style-span"/>
          <w:color w:val="000000"/>
          <w:sz w:val="24"/>
        </w:rPr>
        <w:t xml:space="preserve"> maturity are reported</w:t>
      </w:r>
      <w:r w:rsidR="004D36AE" w:rsidRPr="00A039D6">
        <w:rPr>
          <w:rStyle w:val="apple-style-span"/>
          <w:color w:val="000000"/>
          <w:sz w:val="24"/>
        </w:rPr>
        <w:t xml:space="preserve"> </w:t>
      </w:r>
      <w:r w:rsidR="004D36AE">
        <w:rPr>
          <w:rStyle w:val="apple-style-span"/>
          <w:color w:val="000000"/>
          <w:sz w:val="24"/>
        </w:rPr>
        <w:t xml:space="preserve">in </w:t>
      </w:r>
      <w:r w:rsidR="00740A3B">
        <w:rPr>
          <w:rStyle w:val="apple-style-span"/>
          <w:rFonts w:hint="eastAsia"/>
          <w:color w:val="000000"/>
          <w:sz w:val="24"/>
        </w:rPr>
        <w:t xml:space="preserve">Panel </w:t>
      </w:r>
      <w:proofErr w:type="gramStart"/>
      <w:r w:rsidR="00740A3B">
        <w:rPr>
          <w:rStyle w:val="apple-style-span"/>
          <w:rFonts w:hint="eastAsia"/>
          <w:color w:val="000000"/>
          <w:sz w:val="24"/>
        </w:rPr>
        <w:t>A</w:t>
      </w:r>
      <w:proofErr w:type="gramEnd"/>
      <w:r w:rsidR="00740A3B">
        <w:rPr>
          <w:rStyle w:val="apple-style-span"/>
          <w:rFonts w:hint="eastAsia"/>
          <w:color w:val="000000"/>
          <w:sz w:val="24"/>
        </w:rPr>
        <w:t xml:space="preserve"> of </w:t>
      </w:r>
      <w:r w:rsidR="004D36AE">
        <w:rPr>
          <w:rStyle w:val="apple-style-span"/>
          <w:color w:val="000000"/>
          <w:sz w:val="24"/>
        </w:rPr>
        <w:t xml:space="preserve">Table </w:t>
      </w:r>
      <w:r>
        <w:rPr>
          <w:rStyle w:val="apple-style-span"/>
          <w:rFonts w:hint="eastAsia"/>
          <w:color w:val="000000"/>
          <w:sz w:val="24"/>
        </w:rPr>
        <w:t>6</w:t>
      </w:r>
      <w:r w:rsidR="001926F5">
        <w:rPr>
          <w:rStyle w:val="apple-style-span"/>
          <w:rFonts w:hint="eastAsia"/>
          <w:color w:val="000000"/>
          <w:sz w:val="24"/>
        </w:rPr>
        <w:t>.</w:t>
      </w:r>
      <w:r w:rsidR="004D36AE">
        <w:rPr>
          <w:rStyle w:val="apple-style-span"/>
          <w:color w:val="000000"/>
          <w:sz w:val="24"/>
        </w:rPr>
        <w:t xml:space="preserve"> </w:t>
      </w:r>
      <w:r w:rsidR="00F53775">
        <w:rPr>
          <w:rStyle w:val="apple-style-span"/>
          <w:color w:val="000000"/>
          <w:sz w:val="24"/>
        </w:rPr>
        <w:t>A</w:t>
      </w:r>
      <w:r w:rsidR="00F53775">
        <w:rPr>
          <w:rStyle w:val="apple-style-span"/>
          <w:rFonts w:hint="eastAsia"/>
          <w:color w:val="000000"/>
          <w:sz w:val="24"/>
        </w:rPr>
        <w:t>ll errors are divided by the errors in the random walk model.</w:t>
      </w:r>
    </w:p>
    <w:p w:rsidR="001926F5" w:rsidRDefault="001926F5" w:rsidP="001926F5">
      <w:pPr>
        <w:rPr>
          <w:rStyle w:val="apple-style-span"/>
          <w:color w:val="000000"/>
          <w:sz w:val="24"/>
        </w:rPr>
      </w:pPr>
    </w:p>
    <w:p w:rsidR="001926F5" w:rsidRDefault="001926F5" w:rsidP="001926F5">
      <w:pPr>
        <w:ind w:firstLineChars="1000" w:firstLine="2400"/>
        <w:rPr>
          <w:rStyle w:val="apple-style-span"/>
          <w:color w:val="000000"/>
          <w:sz w:val="24"/>
        </w:rPr>
      </w:pPr>
      <w:r w:rsidRPr="00A039D6">
        <w:rPr>
          <w:rStyle w:val="apple-style-span"/>
          <w:color w:val="000000"/>
          <w:sz w:val="24"/>
        </w:rPr>
        <w:t xml:space="preserve">[Insert </w:t>
      </w:r>
      <w:r>
        <w:rPr>
          <w:rStyle w:val="apple-style-span"/>
          <w:color w:val="000000"/>
          <w:sz w:val="24"/>
        </w:rPr>
        <w:t xml:space="preserve">Table </w:t>
      </w:r>
      <w:r>
        <w:rPr>
          <w:rStyle w:val="apple-style-span"/>
          <w:rFonts w:hint="eastAsia"/>
          <w:color w:val="000000"/>
          <w:sz w:val="24"/>
        </w:rPr>
        <w:t>6</w:t>
      </w:r>
      <w:r w:rsidRPr="00A039D6">
        <w:rPr>
          <w:rStyle w:val="apple-style-span"/>
          <w:color w:val="000000"/>
          <w:sz w:val="24"/>
        </w:rPr>
        <w:t xml:space="preserve"> here]</w:t>
      </w:r>
    </w:p>
    <w:p w:rsidR="001926F5" w:rsidRDefault="001926F5" w:rsidP="001926F5">
      <w:pPr>
        <w:rPr>
          <w:rStyle w:val="apple-style-span"/>
          <w:color w:val="000000"/>
          <w:sz w:val="24"/>
        </w:rPr>
      </w:pPr>
    </w:p>
    <w:p w:rsidR="00815140" w:rsidRDefault="00F53775" w:rsidP="001926F5">
      <w:pPr>
        <w:ind w:firstLineChars="200" w:firstLine="480"/>
        <w:rPr>
          <w:rStyle w:val="apple-style-span"/>
          <w:sz w:val="24"/>
        </w:rPr>
      </w:pPr>
      <w:r>
        <w:rPr>
          <w:rStyle w:val="apple-style-span"/>
          <w:color w:val="000000"/>
          <w:sz w:val="24"/>
        </w:rPr>
        <w:t>S</w:t>
      </w:r>
      <w:r>
        <w:rPr>
          <w:rStyle w:val="apple-style-span"/>
          <w:rFonts w:hint="eastAsia"/>
          <w:color w:val="000000"/>
          <w:sz w:val="24"/>
        </w:rPr>
        <w:t xml:space="preserve">everal observations can be made from Table 6. </w:t>
      </w:r>
      <w:r>
        <w:rPr>
          <w:rStyle w:val="apple-style-span"/>
          <w:color w:val="000000"/>
          <w:sz w:val="24"/>
        </w:rPr>
        <w:t>F</w:t>
      </w:r>
      <w:r>
        <w:rPr>
          <w:rStyle w:val="apple-style-span"/>
          <w:rFonts w:hint="eastAsia"/>
          <w:color w:val="000000"/>
          <w:sz w:val="24"/>
        </w:rPr>
        <w:t xml:space="preserve">irst, option-implied volatility seems to be predictable at least one-day ahead for </w:t>
      </w:r>
      <w:r w:rsidR="000D6951">
        <w:rPr>
          <w:rStyle w:val="apple-style-span"/>
          <w:rFonts w:hint="eastAsia"/>
          <w:color w:val="000000"/>
          <w:sz w:val="24"/>
        </w:rPr>
        <w:t>short-term</w:t>
      </w:r>
      <w:r>
        <w:rPr>
          <w:rStyle w:val="apple-style-span"/>
          <w:rFonts w:hint="eastAsia"/>
          <w:color w:val="000000"/>
          <w:sz w:val="24"/>
        </w:rPr>
        <w:t xml:space="preserve"> maturity options when transaction cost is not taken account of. </w:t>
      </w:r>
      <w:r w:rsidR="000D6951">
        <w:rPr>
          <w:rStyle w:val="apple-style-span"/>
          <w:rFonts w:hint="eastAsia"/>
          <w:color w:val="000000"/>
          <w:sz w:val="24"/>
        </w:rPr>
        <w:t xml:space="preserve">This is consistent with the findings in </w:t>
      </w:r>
      <w:proofErr w:type="spellStart"/>
      <w:r w:rsidR="000D6951">
        <w:rPr>
          <w:rStyle w:val="apple-style-span"/>
          <w:rFonts w:hint="eastAsia"/>
          <w:color w:val="000000"/>
          <w:sz w:val="24"/>
        </w:rPr>
        <w:t>Chalamandaris</w:t>
      </w:r>
      <w:proofErr w:type="spellEnd"/>
      <w:r w:rsidR="000D6951">
        <w:rPr>
          <w:rStyle w:val="apple-style-span"/>
          <w:rFonts w:hint="eastAsia"/>
          <w:color w:val="000000"/>
          <w:sz w:val="24"/>
        </w:rPr>
        <w:t xml:space="preserve"> and </w:t>
      </w:r>
      <w:proofErr w:type="spellStart"/>
      <w:r w:rsidR="000D6951">
        <w:rPr>
          <w:rStyle w:val="apple-style-span"/>
          <w:rFonts w:hint="eastAsia"/>
          <w:color w:val="000000"/>
          <w:sz w:val="24"/>
        </w:rPr>
        <w:t>Tsekrekos</w:t>
      </w:r>
      <w:proofErr w:type="spellEnd"/>
      <w:r w:rsidR="000D6951">
        <w:rPr>
          <w:rStyle w:val="apple-style-span"/>
          <w:rFonts w:hint="eastAsia"/>
          <w:color w:val="000000"/>
          <w:sz w:val="24"/>
        </w:rPr>
        <w:t xml:space="preserve"> [2011] that in the currency options market the Nelson-Sigel model is helpful in predicting the dynamics of IVS. </w:t>
      </w:r>
      <w:r>
        <w:rPr>
          <w:rStyle w:val="apple-style-span"/>
          <w:color w:val="000000"/>
          <w:sz w:val="24"/>
        </w:rPr>
        <w:t>S</w:t>
      </w:r>
      <w:r>
        <w:rPr>
          <w:rStyle w:val="apple-style-span"/>
          <w:rFonts w:hint="eastAsia"/>
          <w:color w:val="000000"/>
          <w:sz w:val="24"/>
        </w:rPr>
        <w:t xml:space="preserve">econd, the longer </w:t>
      </w:r>
      <w:r>
        <w:rPr>
          <w:rStyle w:val="apple-style-span"/>
          <w:color w:val="000000"/>
          <w:sz w:val="24"/>
        </w:rPr>
        <w:t>maturity</w:t>
      </w:r>
      <w:r>
        <w:rPr>
          <w:rStyle w:val="apple-style-span"/>
          <w:rFonts w:hint="eastAsia"/>
          <w:color w:val="000000"/>
          <w:sz w:val="24"/>
        </w:rPr>
        <w:t xml:space="preserve"> the option has, the better the Nelson-Siegel model performs relative to the IVF ad hoc model. This demonstrates the advantage of volatility decomposition</w:t>
      </w:r>
      <w:r w:rsidR="000D6951">
        <w:rPr>
          <w:rStyle w:val="apple-style-span"/>
          <w:rFonts w:hint="eastAsia"/>
          <w:color w:val="000000"/>
          <w:sz w:val="24"/>
        </w:rPr>
        <w:t xml:space="preserve"> for modeling the term structure of implied volatility</w:t>
      </w:r>
      <w:r>
        <w:rPr>
          <w:rStyle w:val="apple-style-span"/>
          <w:rFonts w:hint="eastAsia"/>
          <w:color w:val="000000"/>
          <w:sz w:val="24"/>
        </w:rPr>
        <w:t xml:space="preserve">. </w:t>
      </w:r>
      <w:r w:rsidR="00815140" w:rsidRPr="007E5113">
        <w:rPr>
          <w:rStyle w:val="apple-style-span"/>
          <w:sz w:val="24"/>
        </w:rPr>
        <w:t xml:space="preserve">For example, for the 30-day maturity options, the </w:t>
      </w:r>
      <w:r w:rsidR="002E71DF">
        <w:rPr>
          <w:rStyle w:val="apple-style-span"/>
          <w:rFonts w:hint="eastAsia"/>
          <w:sz w:val="24"/>
        </w:rPr>
        <w:t xml:space="preserve">ratio of </w:t>
      </w:r>
      <w:r w:rsidR="00815140" w:rsidRPr="007E5113">
        <w:rPr>
          <w:rStyle w:val="apple-style-span"/>
          <w:sz w:val="24"/>
        </w:rPr>
        <w:t xml:space="preserve">average absolute forecast error for </w:t>
      </w:r>
      <w:r w:rsidR="00900C35">
        <w:rPr>
          <w:rStyle w:val="apple-style-span"/>
          <w:rFonts w:hint="eastAsia"/>
          <w:sz w:val="24"/>
        </w:rPr>
        <w:t xml:space="preserve">the deterministic volatility </w:t>
      </w:r>
      <w:r w:rsidR="002E71DF">
        <w:rPr>
          <w:rStyle w:val="apple-style-span"/>
          <w:rFonts w:hint="eastAsia"/>
          <w:sz w:val="24"/>
        </w:rPr>
        <w:t xml:space="preserve">function </w:t>
      </w:r>
      <w:r w:rsidR="00815140" w:rsidRPr="007E5113">
        <w:rPr>
          <w:rStyle w:val="apple-style-span"/>
          <w:sz w:val="24"/>
        </w:rPr>
        <w:t xml:space="preserve">model </w:t>
      </w:r>
      <w:r w:rsidR="002E71DF">
        <w:rPr>
          <w:rStyle w:val="apple-style-span"/>
          <w:rFonts w:hint="eastAsia"/>
          <w:sz w:val="24"/>
        </w:rPr>
        <w:t xml:space="preserve">and that for the Nelson-Siegel model </w:t>
      </w:r>
      <w:r w:rsidR="00815140" w:rsidRPr="007E5113">
        <w:rPr>
          <w:rStyle w:val="apple-style-span"/>
          <w:sz w:val="24"/>
        </w:rPr>
        <w:t xml:space="preserve">is </w:t>
      </w:r>
      <w:r w:rsidR="002E71DF">
        <w:rPr>
          <w:rStyle w:val="apple-style-span"/>
          <w:rFonts w:hint="eastAsia"/>
          <w:sz w:val="24"/>
        </w:rPr>
        <w:t>1.2,</w:t>
      </w:r>
      <w:r w:rsidR="00815140" w:rsidRPr="007E5113">
        <w:rPr>
          <w:rStyle w:val="apple-style-span"/>
          <w:sz w:val="24"/>
        </w:rPr>
        <w:t xml:space="preserve"> while the </w:t>
      </w:r>
      <w:r w:rsidR="002E71DF">
        <w:rPr>
          <w:rStyle w:val="apple-style-span"/>
          <w:rFonts w:hint="eastAsia"/>
          <w:sz w:val="24"/>
        </w:rPr>
        <w:t>ratio increases to 1.4</w:t>
      </w:r>
      <w:r w:rsidR="00815140" w:rsidRPr="007E5113">
        <w:rPr>
          <w:rStyle w:val="apple-style-span"/>
          <w:sz w:val="24"/>
        </w:rPr>
        <w:t xml:space="preserve"> for the 182-day maturity options, </w:t>
      </w:r>
      <w:r w:rsidR="002E71DF">
        <w:rPr>
          <w:rStyle w:val="apple-style-span"/>
          <w:rFonts w:hint="eastAsia"/>
          <w:sz w:val="24"/>
        </w:rPr>
        <w:t>to 1.6 for the 365-day maturity options, then to 1.6 for the 547-day and to 1.7 for the 730-day maturity options</w:t>
      </w:r>
      <w:r w:rsidR="00815140">
        <w:rPr>
          <w:rStyle w:val="apple-style-span"/>
          <w:sz w:val="24"/>
        </w:rPr>
        <w:t xml:space="preserve">. </w:t>
      </w:r>
    </w:p>
    <w:p w:rsidR="00933AEE" w:rsidRDefault="00933AEE" w:rsidP="00900C35">
      <w:pPr>
        <w:rPr>
          <w:rStyle w:val="apple-style-span"/>
          <w:sz w:val="24"/>
        </w:rPr>
      </w:pPr>
    </w:p>
    <w:p w:rsidR="00933AEE" w:rsidRPr="00EE080F" w:rsidRDefault="00933AEE" w:rsidP="00933AEE">
      <w:pPr>
        <w:ind w:firstLineChars="196" w:firstLine="472"/>
        <w:rPr>
          <w:b/>
          <w:sz w:val="24"/>
        </w:rPr>
      </w:pPr>
      <w:r w:rsidRPr="00EE080F">
        <w:rPr>
          <w:b/>
          <w:sz w:val="24"/>
        </w:rPr>
        <w:t xml:space="preserve">Prediction out of Sample: Long-Term </w:t>
      </w:r>
      <w:r w:rsidRPr="00EE080F">
        <w:rPr>
          <w:rFonts w:hint="eastAsia"/>
          <w:b/>
          <w:sz w:val="24"/>
        </w:rPr>
        <w:t>Options</w:t>
      </w:r>
    </w:p>
    <w:p w:rsidR="00933AEE" w:rsidRDefault="00933AEE" w:rsidP="00933AEE">
      <w:r>
        <w:rPr>
          <w:rFonts w:hint="eastAsia"/>
        </w:rPr>
        <w:t xml:space="preserve">     </w:t>
      </w:r>
    </w:p>
    <w:p w:rsidR="00933AEE" w:rsidRDefault="00933AEE" w:rsidP="00933AEE">
      <w:pPr>
        <w:ind w:firstLineChars="200" w:firstLine="480"/>
      </w:pPr>
      <w:r>
        <w:rPr>
          <w:rFonts w:hint="eastAsia"/>
          <w:sz w:val="24"/>
        </w:rPr>
        <w:t>Another</w:t>
      </w:r>
      <w:r w:rsidRPr="00EE080F">
        <w:rPr>
          <w:rFonts w:hint="eastAsia"/>
          <w:sz w:val="24"/>
        </w:rPr>
        <w:t xml:space="preserve"> </w:t>
      </w:r>
      <w:r w:rsidRPr="00EE080F">
        <w:rPr>
          <w:sz w:val="24"/>
        </w:rPr>
        <w:t>criterion</w:t>
      </w:r>
      <w:r w:rsidRPr="00EE080F">
        <w:rPr>
          <w:rFonts w:hint="eastAsia"/>
          <w:sz w:val="24"/>
        </w:rPr>
        <w:t xml:space="preserve"> </w:t>
      </w:r>
      <w:r w:rsidRPr="00EE080F">
        <w:rPr>
          <w:sz w:val="24"/>
        </w:rPr>
        <w:t>for a satisfactory</w:t>
      </w:r>
      <w:r w:rsidRPr="00EE080F">
        <w:rPr>
          <w:rFonts w:hint="eastAsia"/>
          <w:sz w:val="24"/>
        </w:rPr>
        <w:t xml:space="preserve"> implied volatility</w:t>
      </w:r>
      <w:r w:rsidRPr="00EE080F">
        <w:rPr>
          <w:sz w:val="24"/>
        </w:rPr>
        <w:t xml:space="preserve"> curve model</w:t>
      </w:r>
      <w:r w:rsidRPr="00EE080F">
        <w:rPr>
          <w:rFonts w:hint="eastAsia"/>
          <w:sz w:val="24"/>
        </w:rPr>
        <w:t xml:space="preserve"> </w:t>
      </w:r>
      <w:r w:rsidRPr="00EE080F">
        <w:rPr>
          <w:sz w:val="24"/>
        </w:rPr>
        <w:t>is that</w:t>
      </w:r>
      <w:r w:rsidRPr="00EE080F">
        <w:rPr>
          <w:rFonts w:hint="eastAsia"/>
          <w:sz w:val="24"/>
        </w:rPr>
        <w:t xml:space="preserve"> </w:t>
      </w:r>
      <w:r w:rsidRPr="00EE080F">
        <w:rPr>
          <w:sz w:val="24"/>
        </w:rPr>
        <w:t xml:space="preserve">it </w:t>
      </w:r>
      <w:r w:rsidRPr="00EE080F">
        <w:rPr>
          <w:rFonts w:hint="eastAsia"/>
          <w:sz w:val="24"/>
        </w:rPr>
        <w:t>is</w:t>
      </w:r>
      <w:r w:rsidRPr="00EE080F">
        <w:rPr>
          <w:sz w:val="24"/>
        </w:rPr>
        <w:t xml:space="preserve"> able </w:t>
      </w:r>
      <w:r w:rsidRPr="00EE080F">
        <w:rPr>
          <w:sz w:val="24"/>
        </w:rPr>
        <w:lastRenderedPageBreak/>
        <w:t xml:space="preserve">to predict </w:t>
      </w:r>
      <w:r w:rsidRPr="00EE080F">
        <w:rPr>
          <w:rFonts w:hint="eastAsia"/>
          <w:sz w:val="24"/>
        </w:rPr>
        <w:t>implied volatility</w:t>
      </w:r>
      <w:r w:rsidRPr="00EE080F">
        <w:rPr>
          <w:sz w:val="24"/>
        </w:rPr>
        <w:t xml:space="preserve"> beyond</w:t>
      </w:r>
      <w:r w:rsidRPr="00EE080F">
        <w:rPr>
          <w:rFonts w:hint="eastAsia"/>
          <w:sz w:val="24"/>
        </w:rPr>
        <w:t xml:space="preserve"> </w:t>
      </w:r>
      <w:r w:rsidRPr="00EE080F">
        <w:rPr>
          <w:sz w:val="24"/>
        </w:rPr>
        <w:t>the maturity</w:t>
      </w:r>
      <w:r w:rsidRPr="00EE080F">
        <w:rPr>
          <w:rFonts w:hint="eastAsia"/>
          <w:sz w:val="24"/>
        </w:rPr>
        <w:t xml:space="preserve"> </w:t>
      </w:r>
      <w:r w:rsidRPr="00EE080F">
        <w:rPr>
          <w:sz w:val="24"/>
        </w:rPr>
        <w:t>range</w:t>
      </w:r>
      <w:r w:rsidRPr="00EE080F">
        <w:rPr>
          <w:rFonts w:hint="eastAsia"/>
          <w:sz w:val="24"/>
        </w:rPr>
        <w:t xml:space="preserve"> </w:t>
      </w:r>
      <w:r w:rsidRPr="00EE080F">
        <w:rPr>
          <w:sz w:val="24"/>
        </w:rPr>
        <w:t>of the sample used to fit it.</w:t>
      </w:r>
      <w:r w:rsidRPr="00EE080F">
        <w:rPr>
          <w:rFonts w:hint="eastAsia"/>
          <w:sz w:val="24"/>
        </w:rPr>
        <w:t xml:space="preserve"> </w:t>
      </w:r>
      <w:r w:rsidR="000D6951">
        <w:rPr>
          <w:sz w:val="24"/>
        </w:rPr>
        <w:t>I</w:t>
      </w:r>
      <w:r w:rsidR="000D6951">
        <w:rPr>
          <w:rFonts w:hint="eastAsia"/>
          <w:sz w:val="24"/>
        </w:rPr>
        <w:t>n this sub-section</w:t>
      </w:r>
      <w:r w:rsidRPr="00EE080F">
        <w:rPr>
          <w:rFonts w:hint="eastAsia"/>
          <w:sz w:val="24"/>
        </w:rPr>
        <w:t xml:space="preserve"> we </w:t>
      </w:r>
      <w:r w:rsidRPr="00EE080F">
        <w:rPr>
          <w:sz w:val="24"/>
        </w:rPr>
        <w:t>predict</w:t>
      </w:r>
      <w:r w:rsidRPr="00EE080F">
        <w:rPr>
          <w:rFonts w:hint="eastAsia"/>
          <w:sz w:val="24"/>
        </w:rPr>
        <w:t xml:space="preserve"> </w:t>
      </w:r>
      <w:r w:rsidRPr="00EE080F">
        <w:rPr>
          <w:sz w:val="24"/>
        </w:rPr>
        <w:t xml:space="preserve">the </w:t>
      </w:r>
      <w:r w:rsidRPr="00EE080F">
        <w:rPr>
          <w:rFonts w:hint="eastAsia"/>
          <w:sz w:val="24"/>
        </w:rPr>
        <w:t>implied volatilit</w:t>
      </w:r>
      <w:r w:rsidR="000D6951">
        <w:rPr>
          <w:rFonts w:hint="eastAsia"/>
          <w:sz w:val="24"/>
        </w:rPr>
        <w:t xml:space="preserve">ies </w:t>
      </w:r>
      <w:r w:rsidRPr="00EE080F">
        <w:rPr>
          <w:rFonts w:hint="eastAsia"/>
          <w:sz w:val="24"/>
        </w:rPr>
        <w:t>of 54</w:t>
      </w:r>
      <w:r w:rsidR="00501FCC">
        <w:rPr>
          <w:rFonts w:hint="eastAsia"/>
          <w:sz w:val="24"/>
        </w:rPr>
        <w:t>7</w:t>
      </w:r>
      <w:r w:rsidR="000D6951">
        <w:rPr>
          <w:rFonts w:hint="eastAsia"/>
          <w:sz w:val="24"/>
        </w:rPr>
        <w:t>-days and 730-</w:t>
      </w:r>
      <w:r w:rsidRPr="00EE080F">
        <w:rPr>
          <w:rFonts w:hint="eastAsia"/>
          <w:sz w:val="24"/>
        </w:rPr>
        <w:t>days</w:t>
      </w:r>
      <w:r w:rsidR="000D6951" w:rsidRPr="000D6951">
        <w:rPr>
          <w:rFonts w:hint="eastAsia"/>
          <w:sz w:val="24"/>
        </w:rPr>
        <w:t xml:space="preserve"> </w:t>
      </w:r>
      <w:r w:rsidR="000D6951">
        <w:rPr>
          <w:rFonts w:hint="eastAsia"/>
          <w:sz w:val="24"/>
        </w:rPr>
        <w:t>maturity options</w:t>
      </w:r>
      <w:r w:rsidR="009E6959">
        <w:rPr>
          <w:rFonts w:hint="eastAsia"/>
          <w:sz w:val="24"/>
        </w:rPr>
        <w:t xml:space="preserve"> using all other options left in the sample</w:t>
      </w:r>
      <w:r w:rsidRPr="00EE080F">
        <w:rPr>
          <w:sz w:val="24"/>
        </w:rPr>
        <w:t xml:space="preserve">. </w:t>
      </w:r>
      <w:r w:rsidRPr="00EE080F">
        <w:rPr>
          <w:rFonts w:hint="eastAsia"/>
          <w:sz w:val="24"/>
        </w:rPr>
        <w:t>We use the same method</w:t>
      </w:r>
      <w:r w:rsidR="009E6959">
        <w:rPr>
          <w:rFonts w:hint="eastAsia"/>
          <w:sz w:val="24"/>
        </w:rPr>
        <w:t>s as previous</w:t>
      </w:r>
      <w:r w:rsidRPr="00EE080F">
        <w:rPr>
          <w:rFonts w:hint="eastAsia"/>
          <w:sz w:val="24"/>
        </w:rPr>
        <w:t xml:space="preserve"> to </w:t>
      </w:r>
      <w:r w:rsidR="009E6959">
        <w:rPr>
          <w:rFonts w:hint="eastAsia"/>
          <w:sz w:val="24"/>
        </w:rPr>
        <w:t>fit the</w:t>
      </w:r>
      <w:r w:rsidRPr="00EE080F">
        <w:rPr>
          <w:rFonts w:hint="eastAsia"/>
          <w:sz w:val="24"/>
        </w:rPr>
        <w:t xml:space="preserve"> implied volatility curve</w:t>
      </w:r>
      <w:r w:rsidR="009E6959">
        <w:rPr>
          <w:rFonts w:hint="eastAsia"/>
          <w:sz w:val="24"/>
        </w:rPr>
        <w:t>s</w:t>
      </w:r>
      <w:r w:rsidRPr="00EE080F">
        <w:rPr>
          <w:rFonts w:hint="eastAsia"/>
          <w:sz w:val="24"/>
        </w:rPr>
        <w:t xml:space="preserve">. Table </w:t>
      </w:r>
      <w:r w:rsidR="00501FCC">
        <w:rPr>
          <w:rFonts w:hint="eastAsia"/>
          <w:sz w:val="24"/>
        </w:rPr>
        <w:t>7</w:t>
      </w:r>
      <w:r w:rsidRPr="00EE080F">
        <w:rPr>
          <w:rFonts w:hint="eastAsia"/>
          <w:sz w:val="24"/>
        </w:rPr>
        <w:t xml:space="preserve"> displays the</w:t>
      </w:r>
      <w:r w:rsidR="009E6959" w:rsidRPr="009E6959">
        <w:rPr>
          <w:sz w:val="24"/>
        </w:rPr>
        <w:t xml:space="preserve"> </w:t>
      </w:r>
      <w:r w:rsidR="009E6959" w:rsidRPr="00EE080F">
        <w:rPr>
          <w:sz w:val="24"/>
        </w:rPr>
        <w:t>prediction</w:t>
      </w:r>
      <w:r w:rsidRPr="00EE080F">
        <w:rPr>
          <w:rFonts w:hint="eastAsia"/>
          <w:sz w:val="24"/>
        </w:rPr>
        <w:t xml:space="preserve"> results. </w:t>
      </w:r>
      <w:r w:rsidR="00501FCC">
        <w:rPr>
          <w:rFonts w:hint="eastAsia"/>
          <w:sz w:val="24"/>
        </w:rPr>
        <w:t>Both t</w:t>
      </w:r>
      <w:r w:rsidRPr="00EE080F">
        <w:rPr>
          <w:sz w:val="24"/>
        </w:rPr>
        <w:t>he mean absolute</w:t>
      </w:r>
      <w:r w:rsidR="00577BF8">
        <w:rPr>
          <w:rFonts w:hint="eastAsia"/>
          <w:sz w:val="24"/>
        </w:rPr>
        <w:t xml:space="preserve"> error (MAE) and mean absolute</w:t>
      </w:r>
      <w:r w:rsidRPr="00EE080F">
        <w:rPr>
          <w:sz w:val="24"/>
        </w:rPr>
        <w:t xml:space="preserve"> percentage error</w:t>
      </w:r>
      <w:r w:rsidRPr="00EE080F">
        <w:rPr>
          <w:rFonts w:hint="eastAsia"/>
          <w:sz w:val="24"/>
        </w:rPr>
        <w:t xml:space="preserve"> (MAPE) </w:t>
      </w:r>
      <w:r w:rsidR="00577BF8">
        <w:rPr>
          <w:sz w:val="24"/>
        </w:rPr>
        <w:t>demonstrate</w:t>
      </w:r>
      <w:r w:rsidRPr="00EE080F">
        <w:rPr>
          <w:rFonts w:hint="eastAsia"/>
          <w:sz w:val="24"/>
        </w:rPr>
        <w:t xml:space="preserve"> </w:t>
      </w:r>
      <w:r w:rsidR="00501FCC">
        <w:rPr>
          <w:sz w:val="24"/>
        </w:rPr>
        <w:t>very</w:t>
      </w:r>
      <w:r w:rsidR="00501FCC">
        <w:rPr>
          <w:rFonts w:hint="eastAsia"/>
          <w:sz w:val="24"/>
        </w:rPr>
        <w:t xml:space="preserve"> small pricing </w:t>
      </w:r>
      <w:r w:rsidRPr="00EE080F">
        <w:rPr>
          <w:rFonts w:hint="eastAsia"/>
          <w:sz w:val="24"/>
        </w:rPr>
        <w:t>error</w:t>
      </w:r>
      <w:r w:rsidR="00577BF8">
        <w:rPr>
          <w:rFonts w:hint="eastAsia"/>
          <w:sz w:val="24"/>
        </w:rPr>
        <w:t>s</w:t>
      </w:r>
      <w:r w:rsidRPr="00EE080F">
        <w:rPr>
          <w:rFonts w:hint="eastAsia"/>
          <w:sz w:val="24"/>
        </w:rPr>
        <w:t xml:space="preserve"> for 547</w:t>
      </w:r>
      <w:r w:rsidR="009E6959">
        <w:rPr>
          <w:rFonts w:hint="eastAsia"/>
          <w:sz w:val="24"/>
        </w:rPr>
        <w:t>-</w:t>
      </w:r>
      <w:r w:rsidRPr="00EE080F">
        <w:rPr>
          <w:rFonts w:hint="eastAsia"/>
          <w:sz w:val="24"/>
        </w:rPr>
        <w:t>days and 730</w:t>
      </w:r>
      <w:r w:rsidR="009E6959">
        <w:rPr>
          <w:rFonts w:hint="eastAsia"/>
          <w:sz w:val="24"/>
        </w:rPr>
        <w:t>-</w:t>
      </w:r>
      <w:r w:rsidR="009E6959" w:rsidRPr="00EE080F">
        <w:rPr>
          <w:rFonts w:hint="eastAsia"/>
          <w:sz w:val="24"/>
        </w:rPr>
        <w:t>days</w:t>
      </w:r>
      <w:r w:rsidRPr="00EE080F">
        <w:rPr>
          <w:rFonts w:hint="eastAsia"/>
          <w:sz w:val="24"/>
        </w:rPr>
        <w:t xml:space="preserve"> maturity</w:t>
      </w:r>
      <w:r w:rsidR="009E6959" w:rsidRPr="009E6959">
        <w:rPr>
          <w:rFonts w:hint="eastAsia"/>
          <w:sz w:val="24"/>
        </w:rPr>
        <w:t xml:space="preserve"> options.</w:t>
      </w:r>
    </w:p>
    <w:p w:rsidR="00933AEE" w:rsidRPr="009E6959" w:rsidRDefault="00933AEE" w:rsidP="00933AEE">
      <w:pPr>
        <w:ind w:firstLineChars="200" w:firstLine="420"/>
      </w:pPr>
    </w:p>
    <w:p w:rsidR="00933AEE" w:rsidRPr="00924586" w:rsidRDefault="00933AEE" w:rsidP="00933AEE">
      <w:pPr>
        <w:ind w:firstLineChars="900" w:firstLine="2160"/>
        <w:rPr>
          <w:rStyle w:val="apple-style-span"/>
          <w:sz w:val="24"/>
        </w:rPr>
      </w:pPr>
      <w:r w:rsidRPr="00924586">
        <w:rPr>
          <w:rStyle w:val="apple-style-span"/>
          <w:sz w:val="24"/>
        </w:rPr>
        <w:t xml:space="preserve">[Insert </w:t>
      </w:r>
      <w:r>
        <w:rPr>
          <w:rStyle w:val="apple-style-span"/>
          <w:rFonts w:hint="eastAsia"/>
          <w:sz w:val="24"/>
        </w:rPr>
        <w:t>Table</w:t>
      </w:r>
      <w:r>
        <w:rPr>
          <w:rStyle w:val="apple-style-span"/>
          <w:sz w:val="24"/>
        </w:rPr>
        <w:t xml:space="preserve"> </w:t>
      </w:r>
      <w:r w:rsidR="00577BF8">
        <w:rPr>
          <w:rStyle w:val="apple-style-span"/>
          <w:rFonts w:hint="eastAsia"/>
          <w:sz w:val="24"/>
        </w:rPr>
        <w:t>7</w:t>
      </w:r>
      <w:r w:rsidRPr="00924586">
        <w:rPr>
          <w:rStyle w:val="apple-style-span"/>
          <w:sz w:val="24"/>
        </w:rPr>
        <w:t xml:space="preserve"> here]</w:t>
      </w:r>
    </w:p>
    <w:p w:rsidR="00933AEE" w:rsidRPr="005A2D5F" w:rsidRDefault="00933AEE" w:rsidP="00933AEE">
      <w:pPr>
        <w:ind w:firstLineChars="200" w:firstLine="420"/>
      </w:pPr>
    </w:p>
    <w:p w:rsidR="006223B9" w:rsidRDefault="006223B9" w:rsidP="006223B9">
      <w:pPr>
        <w:ind w:firstLineChars="196" w:firstLine="472"/>
        <w:rPr>
          <w:b/>
          <w:sz w:val="24"/>
        </w:rPr>
      </w:pPr>
      <w:r w:rsidRPr="006223B9">
        <w:rPr>
          <w:rFonts w:hint="eastAsia"/>
          <w:b/>
          <w:sz w:val="24"/>
        </w:rPr>
        <w:t>Period without financial crisis</w:t>
      </w:r>
    </w:p>
    <w:p w:rsidR="00933AEE" w:rsidRPr="006223B9" w:rsidRDefault="00933AEE" w:rsidP="006223B9">
      <w:pPr>
        <w:ind w:firstLineChars="196" w:firstLine="472"/>
        <w:rPr>
          <w:b/>
          <w:sz w:val="24"/>
        </w:rPr>
      </w:pPr>
    </w:p>
    <w:p w:rsidR="00696D63" w:rsidRDefault="00696D63" w:rsidP="00501FCC">
      <w:pPr>
        <w:ind w:firstLineChars="200" w:firstLine="480"/>
        <w:rPr>
          <w:sz w:val="24"/>
        </w:rPr>
      </w:pPr>
      <w:r>
        <w:rPr>
          <w:sz w:val="24"/>
        </w:rPr>
        <w:t>A</w:t>
      </w:r>
      <w:r>
        <w:rPr>
          <w:rFonts w:hint="eastAsia"/>
          <w:sz w:val="24"/>
        </w:rPr>
        <w:t xml:space="preserve">s a robustness check, </w:t>
      </w:r>
      <w:r w:rsidR="006223B9" w:rsidRPr="006223B9">
        <w:rPr>
          <w:rFonts w:hint="eastAsia"/>
          <w:sz w:val="24"/>
        </w:rPr>
        <w:t xml:space="preserve">we consider the time period that excludes the </w:t>
      </w:r>
      <w:r>
        <w:rPr>
          <w:rFonts w:hint="eastAsia"/>
          <w:sz w:val="24"/>
        </w:rPr>
        <w:t xml:space="preserve">recent global </w:t>
      </w:r>
      <w:r w:rsidR="006223B9" w:rsidRPr="006223B9">
        <w:rPr>
          <w:rFonts w:hint="eastAsia"/>
          <w:sz w:val="24"/>
        </w:rPr>
        <w:t xml:space="preserve">financial crisis </w:t>
      </w:r>
      <w:r>
        <w:rPr>
          <w:rFonts w:hint="eastAsia"/>
          <w:sz w:val="24"/>
        </w:rPr>
        <w:t>t</w:t>
      </w:r>
      <w:r w:rsidR="006223B9" w:rsidRPr="006223B9">
        <w:rPr>
          <w:rFonts w:hint="eastAsia"/>
          <w:sz w:val="24"/>
        </w:rPr>
        <w:t xml:space="preserve">o see whether the model still </w:t>
      </w:r>
      <w:r>
        <w:rPr>
          <w:rFonts w:hint="eastAsia"/>
          <w:sz w:val="24"/>
        </w:rPr>
        <w:t>maintains good</w:t>
      </w:r>
      <w:r w:rsidR="006223B9" w:rsidRPr="006223B9">
        <w:rPr>
          <w:rFonts w:hint="eastAsia"/>
          <w:sz w:val="24"/>
        </w:rPr>
        <w:t xml:space="preserve"> forecast</w:t>
      </w:r>
      <w:r>
        <w:rPr>
          <w:rFonts w:hint="eastAsia"/>
          <w:sz w:val="24"/>
        </w:rPr>
        <w:t>ing</w:t>
      </w:r>
      <w:r w:rsidR="006223B9" w:rsidRPr="006223B9">
        <w:rPr>
          <w:rFonts w:hint="eastAsia"/>
          <w:sz w:val="24"/>
        </w:rPr>
        <w:t xml:space="preserve"> performance. The sample period starts from Jan 3rd, 2005, and end with May 31th, 2007, including 606 trading days. </w:t>
      </w:r>
      <w:r>
        <w:rPr>
          <w:sz w:val="24"/>
        </w:rPr>
        <w:t>T</w:t>
      </w:r>
      <w:r>
        <w:rPr>
          <w:rFonts w:hint="eastAsia"/>
          <w:sz w:val="24"/>
        </w:rPr>
        <w:t xml:space="preserve">he forecasting </w:t>
      </w:r>
      <w:r>
        <w:rPr>
          <w:sz w:val="24"/>
        </w:rPr>
        <w:t>period</w:t>
      </w:r>
      <w:r>
        <w:rPr>
          <w:rFonts w:hint="eastAsia"/>
          <w:sz w:val="24"/>
        </w:rPr>
        <w:t xml:space="preserve"> </w:t>
      </w:r>
      <w:r w:rsidRPr="006223B9">
        <w:rPr>
          <w:rFonts w:hint="eastAsia"/>
          <w:sz w:val="24"/>
        </w:rPr>
        <w:t>begin</w:t>
      </w:r>
      <w:r>
        <w:rPr>
          <w:rFonts w:hint="eastAsia"/>
          <w:sz w:val="24"/>
        </w:rPr>
        <w:t>s</w:t>
      </w:r>
      <w:r w:rsidRPr="006223B9">
        <w:rPr>
          <w:rFonts w:hint="eastAsia"/>
          <w:sz w:val="24"/>
        </w:rPr>
        <w:t xml:space="preserve"> in March1</w:t>
      </w:r>
      <w:r w:rsidRPr="006223B9">
        <w:rPr>
          <w:sz w:val="24"/>
        </w:rPr>
        <w:t>, 200</w:t>
      </w:r>
      <w:r w:rsidRPr="006223B9">
        <w:rPr>
          <w:rFonts w:hint="eastAsia"/>
          <w:sz w:val="24"/>
        </w:rPr>
        <w:t>7</w:t>
      </w:r>
      <w:r w:rsidRPr="006223B9">
        <w:rPr>
          <w:sz w:val="24"/>
        </w:rPr>
        <w:t>,</w:t>
      </w:r>
      <w:r w:rsidRPr="006223B9">
        <w:rPr>
          <w:rFonts w:hint="eastAsia"/>
          <w:sz w:val="24"/>
        </w:rPr>
        <w:t xml:space="preserve"> and extend</w:t>
      </w:r>
      <w:r>
        <w:rPr>
          <w:rFonts w:hint="eastAsia"/>
          <w:sz w:val="24"/>
        </w:rPr>
        <w:t>s</w:t>
      </w:r>
      <w:r w:rsidRPr="006223B9">
        <w:rPr>
          <w:rFonts w:hint="eastAsia"/>
          <w:sz w:val="24"/>
        </w:rPr>
        <w:t xml:space="preserve"> through May 31,</w:t>
      </w:r>
      <w:r>
        <w:rPr>
          <w:rFonts w:hint="eastAsia"/>
          <w:sz w:val="24"/>
        </w:rPr>
        <w:t xml:space="preserve"> </w:t>
      </w:r>
      <w:r w:rsidRPr="006223B9">
        <w:rPr>
          <w:rFonts w:hint="eastAsia"/>
          <w:sz w:val="24"/>
        </w:rPr>
        <w:t>2007</w:t>
      </w:r>
      <w:r w:rsidRPr="006223B9">
        <w:rPr>
          <w:sz w:val="24"/>
        </w:rPr>
        <w:t>.</w:t>
      </w:r>
      <w:r>
        <w:rPr>
          <w:rFonts w:hint="eastAsia"/>
          <w:sz w:val="24"/>
        </w:rPr>
        <w:t xml:space="preserve"> </w:t>
      </w:r>
    </w:p>
    <w:p w:rsidR="006223B9" w:rsidRPr="00696D63" w:rsidRDefault="006223B9" w:rsidP="00696D63">
      <w:pPr>
        <w:ind w:firstLineChars="200" w:firstLine="480"/>
        <w:rPr>
          <w:rStyle w:val="apple-style-span"/>
          <w:sz w:val="24"/>
        </w:rPr>
      </w:pPr>
      <w:r w:rsidRPr="006223B9">
        <w:rPr>
          <w:rFonts w:hint="eastAsia"/>
          <w:sz w:val="24"/>
        </w:rPr>
        <w:t>We use the same</w:t>
      </w:r>
      <w:r w:rsidR="00696D63">
        <w:rPr>
          <w:rFonts w:hint="eastAsia"/>
          <w:sz w:val="24"/>
        </w:rPr>
        <w:t xml:space="preserve"> ARMA</w:t>
      </w:r>
      <w:r w:rsidRPr="006223B9">
        <w:rPr>
          <w:rFonts w:hint="eastAsia"/>
          <w:sz w:val="24"/>
        </w:rPr>
        <w:t xml:space="preserve"> method</w:t>
      </w:r>
      <w:r w:rsidR="00696D63">
        <w:rPr>
          <w:rFonts w:hint="eastAsia"/>
          <w:sz w:val="24"/>
        </w:rPr>
        <w:t xml:space="preserve"> as before</w:t>
      </w:r>
      <w:r w:rsidRPr="006223B9">
        <w:rPr>
          <w:rFonts w:hint="eastAsia"/>
          <w:sz w:val="24"/>
        </w:rPr>
        <w:t xml:space="preserve"> to model the time series of</w:t>
      </w:r>
      <w:r w:rsidRPr="00136069">
        <w:rPr>
          <w:position w:val="-12"/>
        </w:rPr>
        <w:object w:dxaOrig="1359" w:dyaOrig="420">
          <v:shape id="_x0000_i1115" type="#_x0000_t75" style="width:67.5pt;height:21pt" o:ole="">
            <v:imagedata r:id="rId168" o:title=""/>
          </v:shape>
          <o:OLEObject Type="Embed" ProgID="Equation.DSMT4" ShapeID="_x0000_i1115" DrawAspect="Content" ObjectID="_1451185010" r:id="rId169"/>
        </w:object>
      </w:r>
      <w:r>
        <w:rPr>
          <w:rFonts w:hint="eastAsia"/>
        </w:rPr>
        <w:t xml:space="preserve">. </w:t>
      </w:r>
      <w:r w:rsidR="00696D63" w:rsidRPr="00DE1BD7">
        <w:rPr>
          <w:rFonts w:hint="eastAsia"/>
          <w:sz w:val="24"/>
        </w:rPr>
        <w:t>The ACF and PACF indicate that, for</w:t>
      </w:r>
      <w:r w:rsidR="00696D63" w:rsidRPr="00DE1BD7">
        <w:rPr>
          <w:position w:val="-12"/>
          <w:sz w:val="24"/>
        </w:rPr>
        <w:object w:dxaOrig="360" w:dyaOrig="420">
          <v:shape id="_x0000_i1116" type="#_x0000_t75" style="width:18pt;height:21pt" o:ole="">
            <v:imagedata r:id="rId170" o:title=""/>
          </v:shape>
          <o:OLEObject Type="Embed" ProgID="Equation.DSMT4" ShapeID="_x0000_i1116" DrawAspect="Content" ObjectID="_1451185011" r:id="rId171"/>
        </w:object>
      </w:r>
      <w:r w:rsidR="00696D63" w:rsidRPr="00DE1BD7">
        <w:rPr>
          <w:rFonts w:hint="eastAsia"/>
          <w:sz w:val="24"/>
        </w:rPr>
        <w:t>, an</w:t>
      </w:r>
      <w:r w:rsidR="00696D63" w:rsidRPr="00DE1BD7">
        <w:rPr>
          <w:rFonts w:hint="eastAsia"/>
          <w:position w:val="-12"/>
          <w:sz w:val="24"/>
        </w:rPr>
        <w:t xml:space="preserve"> </w:t>
      </w:r>
      <w:r w:rsidR="00696D63" w:rsidRPr="00DE1BD7">
        <w:rPr>
          <w:rFonts w:hint="eastAsia"/>
          <w:sz w:val="24"/>
        </w:rPr>
        <w:t xml:space="preserve">ARMA (2, 0) model seems appropriate, while for </w:t>
      </w:r>
      <w:r w:rsidR="00696D63" w:rsidRPr="00DE1BD7">
        <w:rPr>
          <w:position w:val="-12"/>
          <w:sz w:val="24"/>
        </w:rPr>
        <w:object w:dxaOrig="380" w:dyaOrig="420">
          <v:shape id="_x0000_i1117" type="#_x0000_t75" style="width:18.75pt;height:21pt" o:ole="">
            <v:imagedata r:id="rId172" o:title=""/>
          </v:shape>
          <o:OLEObject Type="Embed" ProgID="Equation.DSMT4" ShapeID="_x0000_i1117" DrawAspect="Content" ObjectID="_1451185012" r:id="rId173"/>
        </w:object>
      </w:r>
      <w:r w:rsidR="00696D63" w:rsidRPr="00DE1BD7">
        <w:rPr>
          <w:rFonts w:hint="eastAsia"/>
          <w:sz w:val="24"/>
        </w:rPr>
        <w:t xml:space="preserve"> </w:t>
      </w:r>
      <w:r w:rsidR="00696D63" w:rsidRPr="00DE1BD7">
        <w:rPr>
          <w:sz w:val="24"/>
        </w:rPr>
        <w:t>and</w:t>
      </w:r>
      <w:r w:rsidR="00696D63" w:rsidRPr="00DE1BD7">
        <w:rPr>
          <w:position w:val="-12"/>
          <w:sz w:val="24"/>
        </w:rPr>
        <w:object w:dxaOrig="360" w:dyaOrig="420">
          <v:shape id="_x0000_i1118" type="#_x0000_t75" style="width:18pt;height:21pt" o:ole="">
            <v:imagedata r:id="rId174" o:title=""/>
          </v:shape>
          <o:OLEObject Type="Embed" ProgID="Equation.DSMT4" ShapeID="_x0000_i1118" DrawAspect="Content" ObjectID="_1451185013" r:id="rId175"/>
        </w:object>
      </w:r>
      <w:r w:rsidR="00696D63" w:rsidRPr="00DE1BD7">
        <w:rPr>
          <w:rFonts w:hint="eastAsia"/>
          <w:sz w:val="24"/>
        </w:rPr>
        <w:t>, ARMA (3, 0) and ARMA (2, 0) models</w:t>
      </w:r>
      <w:r w:rsidR="00696D63">
        <w:rPr>
          <w:rFonts w:hint="eastAsia"/>
          <w:sz w:val="24"/>
        </w:rPr>
        <w:t xml:space="preserve"> are sufficient respectively. A</w:t>
      </w:r>
      <w:r w:rsidR="00696D63" w:rsidRPr="006223B9">
        <w:rPr>
          <w:sz w:val="24"/>
        </w:rPr>
        <w:t xml:space="preserve"> multivariate VAR (</w:t>
      </w:r>
      <w:r w:rsidR="00696D63" w:rsidRPr="006223B9">
        <w:rPr>
          <w:rFonts w:hint="eastAsia"/>
          <w:sz w:val="24"/>
        </w:rPr>
        <w:t>2</w:t>
      </w:r>
      <w:r w:rsidR="00696D63" w:rsidRPr="006223B9">
        <w:rPr>
          <w:sz w:val="24"/>
        </w:rPr>
        <w:t xml:space="preserve">) process </w:t>
      </w:r>
      <w:r w:rsidR="00696D63">
        <w:rPr>
          <w:rFonts w:hint="eastAsia"/>
          <w:sz w:val="24"/>
        </w:rPr>
        <w:t xml:space="preserve">is also selected </w:t>
      </w:r>
      <w:r w:rsidR="00696D63" w:rsidRPr="006223B9">
        <w:rPr>
          <w:sz w:val="24"/>
        </w:rPr>
        <w:t xml:space="preserve">with the order being </w:t>
      </w:r>
      <w:r w:rsidR="00696D63">
        <w:rPr>
          <w:rFonts w:hint="eastAsia"/>
          <w:sz w:val="24"/>
        </w:rPr>
        <w:t>determin</w:t>
      </w:r>
      <w:r w:rsidR="00696D63" w:rsidRPr="006223B9">
        <w:rPr>
          <w:sz w:val="24"/>
        </w:rPr>
        <w:t xml:space="preserve">ed by the </w:t>
      </w:r>
      <w:r w:rsidR="00696D63" w:rsidRPr="006223B9">
        <w:rPr>
          <w:rFonts w:hint="eastAsia"/>
          <w:sz w:val="24"/>
        </w:rPr>
        <w:t xml:space="preserve">H-Q </w:t>
      </w:r>
      <w:r w:rsidR="00696D63" w:rsidRPr="006223B9">
        <w:rPr>
          <w:sz w:val="24"/>
        </w:rPr>
        <w:t xml:space="preserve">criterion. </w:t>
      </w:r>
    </w:p>
    <w:p w:rsidR="006223B9" w:rsidRDefault="006223B9" w:rsidP="006223B9">
      <w:pPr>
        <w:autoSpaceDE w:val="0"/>
        <w:autoSpaceDN w:val="0"/>
        <w:adjustRightInd w:val="0"/>
        <w:ind w:firstLineChars="200" w:firstLine="480"/>
        <w:rPr>
          <w:sz w:val="24"/>
        </w:rPr>
      </w:pPr>
      <w:r w:rsidRPr="006223B9">
        <w:rPr>
          <w:sz w:val="24"/>
        </w:rPr>
        <w:t xml:space="preserve">Descriptive statistics of the absolute forecast errors of </w:t>
      </w:r>
      <w:r w:rsidR="00E1696B">
        <w:rPr>
          <w:rFonts w:hint="eastAsia"/>
          <w:sz w:val="24"/>
        </w:rPr>
        <w:t xml:space="preserve">various </w:t>
      </w:r>
      <w:r w:rsidRPr="006223B9">
        <w:rPr>
          <w:sz w:val="24"/>
        </w:rPr>
        <w:t xml:space="preserve">maturity </w:t>
      </w:r>
      <w:r w:rsidR="00E1696B">
        <w:rPr>
          <w:rFonts w:hint="eastAsia"/>
          <w:sz w:val="24"/>
        </w:rPr>
        <w:t xml:space="preserve">options </w:t>
      </w:r>
      <w:r w:rsidRPr="006223B9">
        <w:rPr>
          <w:sz w:val="24"/>
        </w:rPr>
        <w:t xml:space="preserve">are reported in </w:t>
      </w:r>
      <w:r w:rsidR="00740A3B">
        <w:rPr>
          <w:rFonts w:hint="eastAsia"/>
          <w:sz w:val="24"/>
        </w:rPr>
        <w:t xml:space="preserve">Panel B of </w:t>
      </w:r>
      <w:r w:rsidRPr="006223B9">
        <w:rPr>
          <w:sz w:val="24"/>
        </w:rPr>
        <w:t xml:space="preserve">Table </w:t>
      </w:r>
      <w:r w:rsidR="00740A3B">
        <w:rPr>
          <w:rFonts w:hint="eastAsia"/>
          <w:sz w:val="24"/>
        </w:rPr>
        <w:t>6</w:t>
      </w:r>
      <w:r w:rsidRPr="006223B9">
        <w:rPr>
          <w:sz w:val="24"/>
        </w:rPr>
        <w:t xml:space="preserve">, which </w:t>
      </w:r>
      <w:r w:rsidR="00E1696B">
        <w:rPr>
          <w:rFonts w:hint="eastAsia"/>
          <w:sz w:val="24"/>
        </w:rPr>
        <w:t xml:space="preserve">again </w:t>
      </w:r>
      <w:r w:rsidRPr="006223B9">
        <w:rPr>
          <w:sz w:val="24"/>
        </w:rPr>
        <w:t xml:space="preserve">shows that the </w:t>
      </w:r>
      <w:r w:rsidR="00E1696B">
        <w:rPr>
          <w:rFonts w:hint="eastAsia"/>
          <w:sz w:val="24"/>
        </w:rPr>
        <w:t xml:space="preserve">Nelson-Siegel </w:t>
      </w:r>
      <w:r w:rsidRPr="006223B9">
        <w:rPr>
          <w:sz w:val="24"/>
        </w:rPr>
        <w:t>models forecast future implied volatility very wel</w:t>
      </w:r>
      <w:r w:rsidR="00E1696B">
        <w:rPr>
          <w:sz w:val="24"/>
        </w:rPr>
        <w:t>l and produce small</w:t>
      </w:r>
      <w:r w:rsidR="00CD1F8C">
        <w:rPr>
          <w:rFonts w:hint="eastAsia"/>
          <w:sz w:val="24"/>
        </w:rPr>
        <w:t>er</w:t>
      </w:r>
      <w:r w:rsidRPr="006223B9">
        <w:rPr>
          <w:sz w:val="24"/>
        </w:rPr>
        <w:t xml:space="preserve"> forecast errors for longer maturity options</w:t>
      </w:r>
      <w:r w:rsidR="00CD1F8C">
        <w:rPr>
          <w:rFonts w:hint="eastAsia"/>
          <w:sz w:val="24"/>
        </w:rPr>
        <w:t xml:space="preserve"> relative to the IVF method</w:t>
      </w:r>
      <w:r>
        <w:rPr>
          <w:rFonts w:hint="eastAsia"/>
          <w:sz w:val="24"/>
        </w:rPr>
        <w:t>.</w:t>
      </w:r>
    </w:p>
    <w:p w:rsidR="006223B9" w:rsidRDefault="006223B9" w:rsidP="006223B9">
      <w:pPr>
        <w:autoSpaceDE w:val="0"/>
        <w:autoSpaceDN w:val="0"/>
        <w:adjustRightInd w:val="0"/>
        <w:ind w:firstLineChars="200" w:firstLine="480"/>
        <w:rPr>
          <w:kern w:val="0"/>
          <w:sz w:val="24"/>
        </w:rPr>
      </w:pPr>
    </w:p>
    <w:p w:rsidR="006223B9" w:rsidRDefault="006223B9" w:rsidP="00815140">
      <w:pPr>
        <w:autoSpaceDE w:val="0"/>
        <w:autoSpaceDN w:val="0"/>
        <w:adjustRightInd w:val="0"/>
        <w:jc w:val="left"/>
        <w:rPr>
          <w:kern w:val="0"/>
          <w:sz w:val="24"/>
        </w:rPr>
      </w:pPr>
    </w:p>
    <w:p w:rsidR="004D36AE" w:rsidRPr="00D93B9C" w:rsidRDefault="004D36AE" w:rsidP="00470AB7">
      <w:pPr>
        <w:tabs>
          <w:tab w:val="left" w:pos="2085"/>
        </w:tabs>
        <w:rPr>
          <w:rStyle w:val="apple-style-span"/>
          <w:b/>
          <w:color w:val="000000"/>
          <w:sz w:val="24"/>
        </w:rPr>
      </w:pPr>
      <w:r>
        <w:rPr>
          <w:rStyle w:val="apple-style-span"/>
          <w:b/>
          <w:color w:val="000000"/>
          <w:sz w:val="24"/>
        </w:rPr>
        <w:t>IV. THE ROLE OF MEDIUM-TERM VOLATILITY COMPONENT</w:t>
      </w:r>
    </w:p>
    <w:p w:rsidR="004D36AE" w:rsidRDefault="004D36AE" w:rsidP="00470AB7">
      <w:pPr>
        <w:tabs>
          <w:tab w:val="left" w:pos="2085"/>
        </w:tabs>
        <w:rPr>
          <w:rStyle w:val="apple-style-span"/>
          <w:color w:val="000000"/>
          <w:sz w:val="24"/>
        </w:rPr>
      </w:pPr>
    </w:p>
    <w:p w:rsidR="00612B58" w:rsidRDefault="00612B58" w:rsidP="007E07E2">
      <w:pPr>
        <w:tabs>
          <w:tab w:val="left" w:pos="2085"/>
        </w:tabs>
        <w:ind w:firstLineChars="200" w:firstLine="480"/>
        <w:rPr>
          <w:rStyle w:val="apple-style-span"/>
          <w:color w:val="000000"/>
          <w:sz w:val="24"/>
        </w:rPr>
      </w:pPr>
      <w:r>
        <w:rPr>
          <w:rStyle w:val="apple-style-span"/>
          <w:color w:val="000000"/>
          <w:sz w:val="24"/>
        </w:rPr>
        <w:t>W</w:t>
      </w:r>
      <w:r>
        <w:rPr>
          <w:rStyle w:val="apple-style-span"/>
          <w:rFonts w:hint="eastAsia"/>
          <w:color w:val="000000"/>
          <w:sz w:val="24"/>
        </w:rPr>
        <w:t xml:space="preserve">e have shown that popular single volatility models such as the Heston stochastic </w:t>
      </w:r>
      <w:r>
        <w:rPr>
          <w:rStyle w:val="apple-style-span"/>
          <w:color w:val="000000"/>
          <w:sz w:val="24"/>
        </w:rPr>
        <w:t>volatility</w:t>
      </w:r>
      <w:r>
        <w:rPr>
          <w:rStyle w:val="apple-style-span"/>
          <w:rFonts w:hint="eastAsia"/>
          <w:color w:val="000000"/>
          <w:sz w:val="24"/>
        </w:rPr>
        <w:t xml:space="preserve"> </w:t>
      </w:r>
      <w:r w:rsidR="00CB5F9A">
        <w:rPr>
          <w:rStyle w:val="apple-style-span"/>
          <w:rFonts w:hint="eastAsia"/>
          <w:color w:val="000000"/>
          <w:sz w:val="24"/>
        </w:rPr>
        <w:t>model</w:t>
      </w:r>
      <w:r>
        <w:rPr>
          <w:rStyle w:val="apple-style-span"/>
          <w:rFonts w:hint="eastAsia"/>
          <w:color w:val="000000"/>
          <w:sz w:val="24"/>
        </w:rPr>
        <w:t xml:space="preserve"> corresponds to a two-factor Nelson-Siegel model:</w:t>
      </w:r>
    </w:p>
    <w:p w:rsidR="00612B58" w:rsidRDefault="00612B58" w:rsidP="007E07E2">
      <w:pPr>
        <w:tabs>
          <w:tab w:val="left" w:pos="2085"/>
        </w:tabs>
        <w:ind w:firstLineChars="200" w:firstLine="480"/>
        <w:rPr>
          <w:rStyle w:val="apple-style-span"/>
          <w:color w:val="000000"/>
          <w:sz w:val="24"/>
        </w:rPr>
      </w:pPr>
      <w:r w:rsidRPr="00A039D6">
        <w:rPr>
          <w:rStyle w:val="apple-style-span"/>
          <w:color w:val="000000"/>
          <w:sz w:val="24"/>
        </w:rPr>
        <w:object w:dxaOrig="2200" w:dyaOrig="720">
          <v:shape id="_x0000_i1119" type="#_x0000_t75" style="width:110.25pt;height:36pt" o:ole="">
            <v:imagedata r:id="rId176" o:title=""/>
          </v:shape>
          <o:OLEObject Type="Embed" ProgID="Equation.DSMT4" ShapeID="_x0000_i1119" DrawAspect="Content" ObjectID="_1451185014" r:id="rId177"/>
        </w:object>
      </w:r>
    </w:p>
    <w:p w:rsidR="007F0537" w:rsidRDefault="00612B58" w:rsidP="00612B58">
      <w:pPr>
        <w:tabs>
          <w:tab w:val="left" w:pos="2085"/>
        </w:tabs>
        <w:rPr>
          <w:rStyle w:val="apple-style-span"/>
          <w:sz w:val="24"/>
        </w:rPr>
      </w:pPr>
      <w:proofErr w:type="gramStart"/>
      <w:r>
        <w:rPr>
          <w:rStyle w:val="apple-style-span"/>
          <w:rFonts w:hint="eastAsia"/>
          <w:color w:val="000000"/>
          <w:sz w:val="24"/>
        </w:rPr>
        <w:t>where</w:t>
      </w:r>
      <w:proofErr w:type="gramEnd"/>
      <w:r>
        <w:rPr>
          <w:rStyle w:val="apple-style-span"/>
          <w:rFonts w:hint="eastAsia"/>
          <w:color w:val="000000"/>
          <w:sz w:val="24"/>
        </w:rPr>
        <w:t xml:space="preserve"> volatility i</w:t>
      </w:r>
      <w:r w:rsidR="00CB5F9A">
        <w:rPr>
          <w:rStyle w:val="apple-style-span"/>
          <w:rFonts w:hint="eastAsia"/>
          <w:color w:val="000000"/>
          <w:sz w:val="24"/>
        </w:rPr>
        <w:t xml:space="preserve">s </w:t>
      </w:r>
      <w:r w:rsidR="004D36AE" w:rsidRPr="00A039D6">
        <w:rPr>
          <w:rStyle w:val="apple-style-span"/>
          <w:color w:val="000000"/>
          <w:sz w:val="24"/>
        </w:rPr>
        <w:t>decompose</w:t>
      </w:r>
      <w:r>
        <w:rPr>
          <w:rStyle w:val="apple-style-span"/>
          <w:rFonts w:hint="eastAsia"/>
          <w:color w:val="000000"/>
          <w:sz w:val="24"/>
        </w:rPr>
        <w:t>d</w:t>
      </w:r>
      <w:r w:rsidR="004D36AE" w:rsidRPr="00A039D6">
        <w:rPr>
          <w:rStyle w:val="apple-style-span"/>
          <w:color w:val="000000"/>
          <w:sz w:val="24"/>
        </w:rPr>
        <w:t xml:space="preserve"> into two part</w:t>
      </w:r>
      <w:r w:rsidR="004D36AE">
        <w:rPr>
          <w:rStyle w:val="apple-style-span"/>
          <w:color w:val="000000"/>
          <w:sz w:val="24"/>
        </w:rPr>
        <w:t>s</w:t>
      </w:r>
      <w:r w:rsidR="004D36AE" w:rsidRPr="00A039D6">
        <w:rPr>
          <w:rStyle w:val="apple-style-span"/>
          <w:color w:val="000000"/>
          <w:sz w:val="24"/>
        </w:rPr>
        <w:t>. In</w:t>
      </w:r>
      <w:r w:rsidR="004D36AE">
        <w:rPr>
          <w:rStyle w:val="apple-style-span"/>
          <w:color w:val="000000"/>
          <w:sz w:val="24"/>
        </w:rPr>
        <w:t xml:space="preserve"> the</w:t>
      </w:r>
      <w:r w:rsidR="004D36AE" w:rsidRPr="00A039D6">
        <w:rPr>
          <w:rStyle w:val="apple-style-span"/>
          <w:color w:val="000000"/>
          <w:sz w:val="24"/>
        </w:rPr>
        <w:t xml:space="preserve"> </w:t>
      </w:r>
      <w:r>
        <w:rPr>
          <w:rStyle w:val="apple-style-span"/>
          <w:rFonts w:hint="eastAsia"/>
          <w:color w:val="000000"/>
          <w:sz w:val="24"/>
        </w:rPr>
        <w:t xml:space="preserve">standard </w:t>
      </w:r>
      <w:r w:rsidR="004D36AE" w:rsidRPr="00A039D6">
        <w:rPr>
          <w:rStyle w:val="apple-style-span"/>
          <w:color w:val="000000"/>
          <w:sz w:val="24"/>
        </w:rPr>
        <w:t>Nelson-Siegel model, we decompose the implied volatility into three parts, long-term, short-term and medium</w:t>
      </w:r>
      <w:r w:rsidR="004D36AE">
        <w:rPr>
          <w:rStyle w:val="apple-style-span"/>
          <w:color w:val="000000"/>
          <w:sz w:val="24"/>
        </w:rPr>
        <w:t>-</w:t>
      </w:r>
      <w:r w:rsidR="004D36AE" w:rsidRPr="00A039D6">
        <w:rPr>
          <w:rStyle w:val="apple-style-span"/>
          <w:color w:val="000000"/>
          <w:sz w:val="24"/>
        </w:rPr>
        <w:t xml:space="preserve">term. </w:t>
      </w:r>
      <w:r>
        <w:rPr>
          <w:rStyle w:val="apple-style-span"/>
          <w:color w:val="000000"/>
          <w:sz w:val="24"/>
        </w:rPr>
        <w:t>A</w:t>
      </w:r>
      <w:r>
        <w:rPr>
          <w:rStyle w:val="apple-style-span"/>
          <w:rFonts w:hint="eastAsia"/>
          <w:color w:val="000000"/>
          <w:sz w:val="24"/>
        </w:rPr>
        <w:t xml:space="preserve"> natural question arises:</w:t>
      </w:r>
      <w:r w:rsidR="004D36AE">
        <w:rPr>
          <w:rStyle w:val="apple-style-span"/>
          <w:color w:val="000000"/>
          <w:sz w:val="24"/>
        </w:rPr>
        <w:t xml:space="preserve"> is it</w:t>
      </w:r>
      <w:r>
        <w:rPr>
          <w:rStyle w:val="apple-style-span"/>
          <w:rFonts w:hint="eastAsia"/>
          <w:color w:val="000000"/>
          <w:sz w:val="24"/>
        </w:rPr>
        <w:t xml:space="preserve"> really</w:t>
      </w:r>
      <w:r w:rsidR="004D36AE">
        <w:rPr>
          <w:rStyle w:val="apple-style-span"/>
          <w:color w:val="000000"/>
          <w:sz w:val="24"/>
        </w:rPr>
        <w:t xml:space="preserve"> necessary to include the medium-term </w:t>
      </w:r>
      <w:r>
        <w:rPr>
          <w:rStyle w:val="apple-style-span"/>
          <w:rFonts w:hint="eastAsia"/>
          <w:color w:val="000000"/>
          <w:sz w:val="24"/>
        </w:rPr>
        <w:t>component</w:t>
      </w:r>
      <w:r w:rsidR="004D36AE">
        <w:rPr>
          <w:rStyle w:val="apple-style-span"/>
          <w:color w:val="000000"/>
          <w:sz w:val="24"/>
        </w:rPr>
        <w:t xml:space="preserve"> in the option </w:t>
      </w:r>
      <w:r w:rsidR="00CB5F9A">
        <w:rPr>
          <w:rStyle w:val="apple-style-span"/>
          <w:rFonts w:hint="eastAsia"/>
          <w:color w:val="000000"/>
          <w:sz w:val="24"/>
        </w:rPr>
        <w:t>valuation</w:t>
      </w:r>
      <w:r w:rsidR="004D36AE">
        <w:rPr>
          <w:rStyle w:val="apple-style-span"/>
          <w:color w:val="000000"/>
          <w:sz w:val="24"/>
        </w:rPr>
        <w:t xml:space="preserve"> models? To </w:t>
      </w:r>
      <w:r>
        <w:rPr>
          <w:rStyle w:val="apple-style-span"/>
          <w:rFonts w:hint="eastAsia"/>
          <w:color w:val="000000"/>
          <w:sz w:val="24"/>
        </w:rPr>
        <w:t xml:space="preserve">address </w:t>
      </w:r>
      <w:r w:rsidR="004D36AE">
        <w:rPr>
          <w:rStyle w:val="apple-style-span"/>
          <w:color w:val="000000"/>
          <w:sz w:val="24"/>
        </w:rPr>
        <w:t xml:space="preserve">this question, </w:t>
      </w:r>
      <w:r w:rsidR="004D36AE" w:rsidRPr="00A039D6">
        <w:rPr>
          <w:rStyle w:val="apple-style-span"/>
          <w:color w:val="000000"/>
          <w:sz w:val="24"/>
        </w:rPr>
        <w:t xml:space="preserve">we </w:t>
      </w:r>
      <w:r w:rsidR="004D36AE">
        <w:rPr>
          <w:rStyle w:val="apple-style-span"/>
          <w:color w:val="000000"/>
          <w:sz w:val="24"/>
        </w:rPr>
        <w:t>repeat the previous fitting and forecasting exercises</w:t>
      </w:r>
      <w:r>
        <w:rPr>
          <w:rStyle w:val="apple-style-span"/>
          <w:rFonts w:hint="eastAsia"/>
          <w:color w:val="000000"/>
          <w:sz w:val="24"/>
        </w:rPr>
        <w:t xml:space="preserve"> and </w:t>
      </w:r>
      <w:r>
        <w:rPr>
          <w:rStyle w:val="apple-style-span"/>
          <w:rFonts w:hint="eastAsia"/>
          <w:sz w:val="24"/>
        </w:rPr>
        <w:t>report</w:t>
      </w:r>
      <w:r w:rsidR="004D36AE" w:rsidRPr="00DE0E03">
        <w:rPr>
          <w:rStyle w:val="apple-style-span"/>
          <w:sz w:val="24"/>
        </w:rPr>
        <w:t xml:space="preserve"> the statistical details</w:t>
      </w:r>
      <w:r w:rsidR="00CB5F9A">
        <w:rPr>
          <w:rStyle w:val="apple-style-span"/>
          <w:rFonts w:hint="eastAsia"/>
          <w:sz w:val="24"/>
        </w:rPr>
        <w:t xml:space="preserve"> of forecasting errors</w:t>
      </w:r>
      <w:r w:rsidRPr="00612B58">
        <w:rPr>
          <w:rStyle w:val="apple-style-span"/>
          <w:sz w:val="24"/>
        </w:rPr>
        <w:t xml:space="preserve"> </w:t>
      </w:r>
      <w:r>
        <w:rPr>
          <w:rStyle w:val="apple-style-span"/>
          <w:rFonts w:hint="eastAsia"/>
          <w:sz w:val="24"/>
        </w:rPr>
        <w:t xml:space="preserve">in </w:t>
      </w:r>
      <w:r w:rsidRPr="00DE0E03">
        <w:rPr>
          <w:rStyle w:val="apple-style-span"/>
          <w:sz w:val="24"/>
        </w:rPr>
        <w:t xml:space="preserve">Table </w:t>
      </w:r>
      <w:r w:rsidR="00740A3B">
        <w:rPr>
          <w:rStyle w:val="apple-style-span"/>
          <w:rFonts w:hint="eastAsia"/>
          <w:sz w:val="24"/>
        </w:rPr>
        <w:t>8</w:t>
      </w:r>
      <w:r w:rsidR="004D36AE" w:rsidRPr="00DE0E03">
        <w:rPr>
          <w:rStyle w:val="apple-style-span"/>
          <w:sz w:val="24"/>
        </w:rPr>
        <w:t xml:space="preserve">. </w:t>
      </w:r>
      <w:r w:rsidR="009C4C4B">
        <w:rPr>
          <w:rStyle w:val="apple-style-span"/>
          <w:rFonts w:hint="eastAsia"/>
          <w:sz w:val="24"/>
        </w:rPr>
        <w:t xml:space="preserve">Note that the errors are divided by the errors in the three-factor model. </w:t>
      </w:r>
    </w:p>
    <w:p w:rsidR="00EB6FF1" w:rsidRDefault="004D36AE" w:rsidP="007F0537">
      <w:pPr>
        <w:tabs>
          <w:tab w:val="left" w:pos="2085"/>
        </w:tabs>
        <w:ind w:firstLineChars="200" w:firstLine="480"/>
        <w:rPr>
          <w:rStyle w:val="apple-style-span"/>
          <w:sz w:val="24"/>
        </w:rPr>
      </w:pPr>
      <w:r w:rsidRPr="00DE0E03">
        <w:rPr>
          <w:rStyle w:val="apple-style-span"/>
          <w:sz w:val="24"/>
        </w:rPr>
        <w:t>We find that the three</w:t>
      </w:r>
      <w:r>
        <w:rPr>
          <w:rStyle w:val="apple-style-span"/>
          <w:sz w:val="24"/>
        </w:rPr>
        <w:t>-</w:t>
      </w:r>
      <w:r w:rsidRPr="00DE0E03">
        <w:rPr>
          <w:rStyle w:val="apple-style-span"/>
          <w:sz w:val="24"/>
        </w:rPr>
        <w:t>factor Nelson-Siegel model outperforms the two</w:t>
      </w:r>
      <w:r>
        <w:rPr>
          <w:rStyle w:val="apple-style-span"/>
          <w:sz w:val="24"/>
        </w:rPr>
        <w:t>-</w:t>
      </w:r>
      <w:r w:rsidRPr="00DE0E03">
        <w:rPr>
          <w:rStyle w:val="apple-style-span"/>
          <w:sz w:val="24"/>
        </w:rPr>
        <w:t xml:space="preserve">factor </w:t>
      </w:r>
      <w:r w:rsidRPr="00DE0E03">
        <w:rPr>
          <w:rStyle w:val="apple-style-span"/>
          <w:sz w:val="24"/>
        </w:rPr>
        <w:lastRenderedPageBreak/>
        <w:t xml:space="preserve">model for all the maturities. </w:t>
      </w:r>
      <w:r w:rsidR="00AF4127">
        <w:rPr>
          <w:rStyle w:val="apple-style-span"/>
          <w:rFonts w:hint="eastAsia"/>
          <w:sz w:val="24"/>
        </w:rPr>
        <w:t>To corroborate our findings, an</w:t>
      </w:r>
      <w:r w:rsidR="00AF4127">
        <w:rPr>
          <w:rStyle w:val="apple-style-span"/>
          <w:sz w:val="24"/>
        </w:rPr>
        <w:t xml:space="preserve"> ENC-NEW test</w:t>
      </w:r>
      <w:r w:rsidR="00EB6FF1" w:rsidRPr="00EB6FF1">
        <w:rPr>
          <w:rStyle w:val="apple-style-span"/>
          <w:sz w:val="24"/>
        </w:rPr>
        <w:t xml:space="preserve"> </w:t>
      </w:r>
      <w:r w:rsidR="00AF4127">
        <w:rPr>
          <w:rStyle w:val="apple-style-span"/>
          <w:rFonts w:hint="eastAsia"/>
          <w:sz w:val="24"/>
        </w:rPr>
        <w:t xml:space="preserve">as </w:t>
      </w:r>
      <w:r w:rsidR="00EB6FF1" w:rsidRPr="00EB6FF1">
        <w:rPr>
          <w:rStyle w:val="apple-style-span"/>
          <w:sz w:val="24"/>
        </w:rPr>
        <w:t>p</w:t>
      </w:r>
      <w:r w:rsidR="00AF4127">
        <w:rPr>
          <w:rStyle w:val="apple-style-span"/>
          <w:sz w:val="24"/>
        </w:rPr>
        <w:t xml:space="preserve">roposed in Clark and McCracken </w:t>
      </w:r>
      <w:r w:rsidR="00AF4127">
        <w:rPr>
          <w:rStyle w:val="apple-style-span"/>
          <w:rFonts w:hint="eastAsia"/>
          <w:sz w:val="24"/>
        </w:rPr>
        <w:t>[</w:t>
      </w:r>
      <w:r w:rsidR="00EB6FF1" w:rsidRPr="00EB6FF1">
        <w:rPr>
          <w:rStyle w:val="apple-style-span"/>
          <w:sz w:val="24"/>
        </w:rPr>
        <w:t>2001</w:t>
      </w:r>
      <w:r w:rsidR="00AF4127">
        <w:rPr>
          <w:rStyle w:val="apple-style-span"/>
          <w:rFonts w:hint="eastAsia"/>
          <w:sz w:val="24"/>
        </w:rPr>
        <w:t>] [</w:t>
      </w:r>
      <w:r w:rsidR="00AF4127">
        <w:rPr>
          <w:rStyle w:val="apple-style-span"/>
          <w:sz w:val="24"/>
        </w:rPr>
        <w:t>2005</w:t>
      </w:r>
      <w:r w:rsidR="00AF4127">
        <w:rPr>
          <w:rStyle w:val="apple-style-span"/>
          <w:rFonts w:hint="eastAsia"/>
          <w:sz w:val="24"/>
        </w:rPr>
        <w:t>]</w:t>
      </w:r>
      <w:r w:rsidR="00EB6FF1" w:rsidRPr="00EB6FF1">
        <w:rPr>
          <w:rStyle w:val="apple-style-span"/>
          <w:sz w:val="24"/>
        </w:rPr>
        <w:t xml:space="preserve"> </w:t>
      </w:r>
      <w:r w:rsidR="00AF4127">
        <w:rPr>
          <w:rStyle w:val="apple-style-span"/>
          <w:rFonts w:hint="eastAsia"/>
          <w:sz w:val="24"/>
        </w:rPr>
        <w:t xml:space="preserve">is applied </w:t>
      </w:r>
      <w:r w:rsidR="00EB6FF1" w:rsidRPr="00EB6FF1">
        <w:rPr>
          <w:rStyle w:val="apple-style-span"/>
          <w:sz w:val="24"/>
        </w:rPr>
        <w:t>to compare the equal forecast accuracy</w:t>
      </w:r>
      <w:r w:rsidR="007F0537">
        <w:rPr>
          <w:rStyle w:val="apple-style-span"/>
          <w:rFonts w:hint="eastAsia"/>
          <w:sz w:val="24"/>
        </w:rPr>
        <w:t xml:space="preserve"> between the two-factor and three-factor</w:t>
      </w:r>
      <w:r w:rsidR="00EB6FF1" w:rsidRPr="00EB6FF1">
        <w:rPr>
          <w:rStyle w:val="apple-style-span"/>
          <w:sz w:val="24"/>
        </w:rPr>
        <w:t xml:space="preserve"> models. </w:t>
      </w:r>
      <w:r w:rsidR="007F0537">
        <w:rPr>
          <w:rStyle w:val="apple-style-span"/>
          <w:rFonts w:hint="eastAsia"/>
          <w:sz w:val="24"/>
        </w:rPr>
        <w:t xml:space="preserve">Using the </w:t>
      </w:r>
      <w:r w:rsidR="00EB6FF1">
        <w:rPr>
          <w:rStyle w:val="apple-style-span"/>
          <w:rFonts w:hint="eastAsia"/>
          <w:sz w:val="24"/>
        </w:rPr>
        <w:t>two-factor model</w:t>
      </w:r>
      <w:r w:rsidR="007F0537">
        <w:rPr>
          <w:rStyle w:val="apple-style-span"/>
          <w:rFonts w:hint="eastAsia"/>
          <w:sz w:val="24"/>
        </w:rPr>
        <w:t xml:space="preserve"> as</w:t>
      </w:r>
      <w:r w:rsidR="00EB6FF1" w:rsidRPr="00EB6FF1">
        <w:rPr>
          <w:rStyle w:val="apple-style-span"/>
          <w:sz w:val="24"/>
        </w:rPr>
        <w:t xml:space="preserve"> the null and the </w:t>
      </w:r>
      <w:r w:rsidR="00EB6FF1">
        <w:rPr>
          <w:rStyle w:val="apple-style-span"/>
          <w:rFonts w:hint="eastAsia"/>
          <w:sz w:val="24"/>
        </w:rPr>
        <w:t xml:space="preserve">three-factor </w:t>
      </w:r>
      <w:r w:rsidR="00EB6FF1" w:rsidRPr="006223B9">
        <w:rPr>
          <w:sz w:val="24"/>
        </w:rPr>
        <w:t>Nelson-Siegel</w:t>
      </w:r>
      <w:r w:rsidR="00EB6FF1">
        <w:rPr>
          <w:rStyle w:val="apple-style-span"/>
          <w:rFonts w:hint="eastAsia"/>
          <w:sz w:val="24"/>
        </w:rPr>
        <w:t xml:space="preserve"> </w:t>
      </w:r>
      <w:r w:rsidR="00EB6FF1" w:rsidRPr="00EB6FF1">
        <w:rPr>
          <w:rStyle w:val="apple-style-span"/>
          <w:sz w:val="24"/>
        </w:rPr>
        <w:t xml:space="preserve">model </w:t>
      </w:r>
      <w:r w:rsidR="007F0537">
        <w:rPr>
          <w:rStyle w:val="apple-style-span"/>
          <w:rFonts w:hint="eastAsia"/>
          <w:sz w:val="24"/>
        </w:rPr>
        <w:t>as</w:t>
      </w:r>
      <w:r w:rsidR="007F0537">
        <w:rPr>
          <w:rStyle w:val="apple-style-span"/>
          <w:sz w:val="24"/>
        </w:rPr>
        <w:t xml:space="preserve"> the alternative</w:t>
      </w:r>
      <w:r w:rsidR="007F0537">
        <w:rPr>
          <w:rStyle w:val="apple-style-span"/>
          <w:rFonts w:hint="eastAsia"/>
          <w:sz w:val="24"/>
        </w:rPr>
        <w:t>,</w:t>
      </w:r>
      <w:r w:rsidR="00EB6FF1" w:rsidRPr="00EB6FF1">
        <w:rPr>
          <w:rStyle w:val="apple-style-span"/>
          <w:sz w:val="24"/>
        </w:rPr>
        <w:t xml:space="preserve"> Table </w:t>
      </w:r>
      <w:r w:rsidR="007F0537">
        <w:rPr>
          <w:rStyle w:val="apple-style-span"/>
          <w:rFonts w:hint="eastAsia"/>
          <w:sz w:val="24"/>
        </w:rPr>
        <w:t>9</w:t>
      </w:r>
      <w:r w:rsidR="00AF4127">
        <w:rPr>
          <w:rStyle w:val="apple-style-span"/>
          <w:rFonts w:hint="eastAsia"/>
          <w:sz w:val="24"/>
        </w:rPr>
        <w:t xml:space="preserve"> </w:t>
      </w:r>
      <w:r w:rsidR="00EB6FF1">
        <w:rPr>
          <w:rStyle w:val="apple-style-span"/>
          <w:rFonts w:hint="eastAsia"/>
          <w:sz w:val="24"/>
        </w:rPr>
        <w:t xml:space="preserve">shows </w:t>
      </w:r>
      <w:r w:rsidR="00EB6FF1" w:rsidRPr="00EB6FF1">
        <w:rPr>
          <w:rStyle w:val="apple-style-span"/>
          <w:sz w:val="24"/>
        </w:rPr>
        <w:t xml:space="preserve">that </w:t>
      </w:r>
      <w:r w:rsidR="00AF4127">
        <w:rPr>
          <w:rStyle w:val="apple-style-span"/>
          <w:rFonts w:hint="eastAsia"/>
          <w:sz w:val="24"/>
        </w:rPr>
        <w:t xml:space="preserve">we cannot reject </w:t>
      </w:r>
      <w:r w:rsidR="00AF4127" w:rsidRPr="00EB6FF1">
        <w:rPr>
          <w:rStyle w:val="apple-style-span"/>
          <w:sz w:val="24"/>
        </w:rPr>
        <w:t xml:space="preserve">the null </w:t>
      </w:r>
      <w:r w:rsidR="00AF4127">
        <w:rPr>
          <w:rStyle w:val="apple-style-span"/>
          <w:rFonts w:hint="eastAsia"/>
          <w:sz w:val="24"/>
        </w:rPr>
        <w:t>hypothesis</w:t>
      </w:r>
      <w:r w:rsidR="00EB6FF1">
        <w:rPr>
          <w:rStyle w:val="apple-style-span"/>
          <w:rFonts w:hint="eastAsia"/>
          <w:sz w:val="24"/>
        </w:rPr>
        <w:t xml:space="preserve"> </w:t>
      </w:r>
      <w:r w:rsidR="00AF4127">
        <w:rPr>
          <w:rStyle w:val="apple-style-span"/>
          <w:rFonts w:hint="eastAsia"/>
          <w:sz w:val="24"/>
        </w:rPr>
        <w:t xml:space="preserve">for short maturity </w:t>
      </w:r>
      <w:r w:rsidR="00AF4127">
        <w:rPr>
          <w:rStyle w:val="apple-style-span"/>
          <w:sz w:val="24"/>
        </w:rPr>
        <w:t>options;</w:t>
      </w:r>
      <w:r w:rsidR="00AF4127">
        <w:rPr>
          <w:rStyle w:val="apple-style-span"/>
          <w:rFonts w:hint="eastAsia"/>
          <w:sz w:val="24"/>
        </w:rPr>
        <w:t xml:space="preserve"> however, for those long maturity options with more than</w:t>
      </w:r>
      <w:r w:rsidR="00EB6FF1">
        <w:rPr>
          <w:rStyle w:val="apple-style-span"/>
          <w:rFonts w:hint="eastAsia"/>
          <w:sz w:val="24"/>
        </w:rPr>
        <w:t xml:space="preserve"> 365-day maturit</w:t>
      </w:r>
      <w:r w:rsidR="00AF4127">
        <w:rPr>
          <w:rStyle w:val="apple-style-span"/>
          <w:rFonts w:hint="eastAsia"/>
          <w:sz w:val="24"/>
        </w:rPr>
        <w:t>ies</w:t>
      </w:r>
      <w:r w:rsidR="00EB6FF1">
        <w:rPr>
          <w:rStyle w:val="apple-style-span"/>
          <w:rFonts w:hint="eastAsia"/>
          <w:sz w:val="24"/>
        </w:rPr>
        <w:t xml:space="preserve">, </w:t>
      </w:r>
      <w:r w:rsidR="00AF4127">
        <w:rPr>
          <w:rStyle w:val="apple-style-span"/>
          <w:rFonts w:hint="eastAsia"/>
          <w:sz w:val="24"/>
        </w:rPr>
        <w:t>the three-factor model easily beats the two-factor model</w:t>
      </w:r>
      <w:r w:rsidR="00EB6FF1" w:rsidRPr="00EB6FF1">
        <w:rPr>
          <w:rStyle w:val="apple-style-span"/>
          <w:sz w:val="24"/>
        </w:rPr>
        <w:t>.</w:t>
      </w:r>
      <w:r w:rsidR="00EB6FF1">
        <w:rPr>
          <w:rStyle w:val="apple-style-span"/>
          <w:rFonts w:hint="eastAsia"/>
          <w:sz w:val="24"/>
        </w:rPr>
        <w:t xml:space="preserve"> </w:t>
      </w:r>
      <w:r w:rsidR="007F0537">
        <w:rPr>
          <w:rStyle w:val="apple-style-span"/>
          <w:rFonts w:hint="eastAsia"/>
          <w:sz w:val="24"/>
        </w:rPr>
        <w:t xml:space="preserve">This suggests that the </w:t>
      </w:r>
      <w:r w:rsidR="00AF4127">
        <w:rPr>
          <w:rStyle w:val="apple-style-span"/>
          <w:rFonts w:hint="eastAsia"/>
          <w:sz w:val="24"/>
        </w:rPr>
        <w:t>component</w:t>
      </w:r>
      <w:r w:rsidR="007F0537">
        <w:rPr>
          <w:rStyle w:val="apple-style-span"/>
          <w:rFonts w:hint="eastAsia"/>
          <w:sz w:val="24"/>
        </w:rPr>
        <w:t xml:space="preserve"> </w:t>
      </w:r>
      <w:r w:rsidR="007F0537">
        <w:rPr>
          <w:rStyle w:val="apple-style-span"/>
          <w:sz w:val="24"/>
        </w:rPr>
        <w:t>volatility</w:t>
      </w:r>
      <w:r w:rsidR="007F0537">
        <w:rPr>
          <w:rStyle w:val="apple-style-span"/>
          <w:rFonts w:hint="eastAsia"/>
          <w:sz w:val="24"/>
        </w:rPr>
        <w:t xml:space="preserve"> model</w:t>
      </w:r>
      <w:r w:rsidR="00AF4127">
        <w:rPr>
          <w:rStyle w:val="apple-style-span"/>
          <w:rFonts w:hint="eastAsia"/>
          <w:sz w:val="24"/>
        </w:rPr>
        <w:t xml:space="preserve">s are essential </w:t>
      </w:r>
      <w:r w:rsidR="00AF4127">
        <w:rPr>
          <w:rStyle w:val="apple-style-span"/>
          <w:sz w:val="24"/>
        </w:rPr>
        <w:t xml:space="preserve">for modeling the </w:t>
      </w:r>
      <w:r w:rsidR="007F0537">
        <w:rPr>
          <w:rStyle w:val="apple-style-span"/>
          <w:rFonts w:hint="eastAsia"/>
          <w:sz w:val="24"/>
        </w:rPr>
        <w:t xml:space="preserve">implied </w:t>
      </w:r>
      <w:r w:rsidR="00AF4127">
        <w:rPr>
          <w:rStyle w:val="apple-style-span"/>
          <w:sz w:val="24"/>
        </w:rPr>
        <w:t>volatility term structure</w:t>
      </w:r>
      <w:r w:rsidR="00AF4127">
        <w:rPr>
          <w:rStyle w:val="apple-style-span"/>
          <w:rFonts w:hint="eastAsia"/>
          <w:sz w:val="24"/>
        </w:rPr>
        <w:t xml:space="preserve">, especially for long maturity options. </w:t>
      </w:r>
    </w:p>
    <w:p w:rsidR="00D428EF" w:rsidRDefault="00D428EF" w:rsidP="00EB6FF1">
      <w:pPr>
        <w:ind w:firstLineChars="200" w:firstLine="480"/>
        <w:rPr>
          <w:rStyle w:val="apple-style-span"/>
          <w:sz w:val="24"/>
        </w:rPr>
      </w:pPr>
    </w:p>
    <w:p w:rsidR="00EB6FF1" w:rsidRPr="00DE0E03" w:rsidRDefault="00EB6FF1" w:rsidP="00EB6FF1">
      <w:pPr>
        <w:ind w:firstLineChars="750" w:firstLine="1800"/>
        <w:rPr>
          <w:rStyle w:val="apple-style-span"/>
          <w:sz w:val="24"/>
        </w:rPr>
      </w:pPr>
      <w:r w:rsidRPr="00DE0E03">
        <w:rPr>
          <w:rStyle w:val="apple-style-span"/>
          <w:sz w:val="24"/>
        </w:rPr>
        <w:t xml:space="preserve">[Insert Table </w:t>
      </w:r>
      <w:r w:rsidR="00740A3B">
        <w:rPr>
          <w:rStyle w:val="apple-style-span"/>
          <w:rFonts w:hint="eastAsia"/>
          <w:sz w:val="24"/>
        </w:rPr>
        <w:t>8</w:t>
      </w:r>
      <w:r w:rsidRPr="00DE0E03">
        <w:rPr>
          <w:rStyle w:val="apple-style-span"/>
          <w:sz w:val="24"/>
        </w:rPr>
        <w:t xml:space="preserve"> here]</w:t>
      </w:r>
    </w:p>
    <w:p w:rsidR="004D36AE" w:rsidRDefault="004D36AE" w:rsidP="00470AB7">
      <w:pPr>
        <w:rPr>
          <w:rStyle w:val="apple-style-span"/>
          <w:b/>
          <w:color w:val="000000"/>
          <w:sz w:val="24"/>
        </w:rPr>
      </w:pPr>
    </w:p>
    <w:p w:rsidR="004D36AE" w:rsidRDefault="004D36AE" w:rsidP="00470AB7">
      <w:pPr>
        <w:rPr>
          <w:rStyle w:val="apple-style-span"/>
          <w:b/>
          <w:color w:val="000000"/>
          <w:sz w:val="24"/>
        </w:rPr>
      </w:pPr>
      <w:r>
        <w:rPr>
          <w:rStyle w:val="apple-style-span"/>
          <w:b/>
          <w:color w:val="000000"/>
          <w:sz w:val="24"/>
        </w:rPr>
        <w:t>V. CONCLUSION</w:t>
      </w:r>
    </w:p>
    <w:p w:rsidR="004D36AE" w:rsidRDefault="004D36AE" w:rsidP="00470AB7">
      <w:pPr>
        <w:rPr>
          <w:rStyle w:val="apple-style-span"/>
          <w:b/>
          <w:color w:val="000000"/>
          <w:sz w:val="24"/>
        </w:rPr>
      </w:pPr>
    </w:p>
    <w:p w:rsidR="004D36AE" w:rsidRDefault="004D36AE" w:rsidP="00470AB7">
      <w:pPr>
        <w:rPr>
          <w:rStyle w:val="apple-style-span"/>
          <w:b/>
          <w:color w:val="000000"/>
          <w:sz w:val="24"/>
        </w:rPr>
      </w:pPr>
      <w:r w:rsidRPr="003D5B06">
        <w:rPr>
          <w:rStyle w:val="apple-style-span"/>
          <w:color w:val="000000"/>
          <w:sz w:val="24"/>
        </w:rPr>
        <w:t xml:space="preserve">    This </w:t>
      </w:r>
      <w:r>
        <w:rPr>
          <w:rStyle w:val="apple-style-span"/>
          <w:color w:val="000000"/>
          <w:sz w:val="24"/>
        </w:rPr>
        <w:t xml:space="preserve">article is the first empirical study of the volatility components extracted from the term structure of the S&amp;P 500 index option implied volatility. Inspired by the similarity between the modeling of the interest rate term structure and the modeling of implied volatility term structure, we </w:t>
      </w:r>
      <w:r w:rsidR="003D76A5">
        <w:rPr>
          <w:rStyle w:val="apple-style-span"/>
          <w:rFonts w:hint="eastAsia"/>
          <w:color w:val="000000"/>
          <w:sz w:val="24"/>
        </w:rPr>
        <w:t xml:space="preserve">develop </w:t>
      </w:r>
      <w:r>
        <w:rPr>
          <w:rStyle w:val="apple-style-span"/>
          <w:color w:val="000000"/>
          <w:sz w:val="24"/>
        </w:rPr>
        <w:t xml:space="preserve">the Nelson-Siegel model </w:t>
      </w:r>
      <w:r w:rsidR="003D76A5">
        <w:rPr>
          <w:rStyle w:val="apple-style-span"/>
          <w:rFonts w:hint="eastAsia"/>
          <w:color w:val="000000"/>
          <w:sz w:val="24"/>
        </w:rPr>
        <w:t xml:space="preserve">in the context of options </w:t>
      </w:r>
      <w:r>
        <w:rPr>
          <w:rStyle w:val="apple-style-span"/>
          <w:color w:val="000000"/>
          <w:sz w:val="24"/>
        </w:rPr>
        <w:t>and study the time-series of three</w:t>
      </w:r>
      <w:r w:rsidR="003D76A5">
        <w:rPr>
          <w:rStyle w:val="apple-style-span"/>
          <w:rFonts w:hint="eastAsia"/>
          <w:color w:val="000000"/>
          <w:sz w:val="24"/>
        </w:rPr>
        <w:t xml:space="preserve"> volatility components</w:t>
      </w:r>
      <w:r>
        <w:rPr>
          <w:rStyle w:val="apple-style-span"/>
          <w:color w:val="000000"/>
          <w:sz w:val="24"/>
        </w:rPr>
        <w:t xml:space="preserve"> in the model. We show that these </w:t>
      </w:r>
      <w:r w:rsidR="003D76A5">
        <w:rPr>
          <w:rStyle w:val="apple-style-span"/>
          <w:rFonts w:hint="eastAsia"/>
          <w:color w:val="000000"/>
          <w:sz w:val="24"/>
        </w:rPr>
        <w:t>components</w:t>
      </w:r>
      <w:r>
        <w:rPr>
          <w:rStyle w:val="apple-style-span"/>
          <w:color w:val="000000"/>
          <w:sz w:val="24"/>
        </w:rPr>
        <w:t xml:space="preserve">, corresponding to the level, slope and curvature of the volatility term structure, can be interpreted as the long-, medium- and short-term volatilities. The long-term component is persistent, and the short-term component is highly correlated with the VIX index. </w:t>
      </w:r>
      <w:r w:rsidR="00CB5F9A">
        <w:rPr>
          <w:rStyle w:val="apple-style-span"/>
          <w:color w:val="000000"/>
          <w:sz w:val="24"/>
        </w:rPr>
        <w:t>W</w:t>
      </w:r>
      <w:r w:rsidR="00CB5F9A">
        <w:rPr>
          <w:rStyle w:val="apple-style-span"/>
          <w:rFonts w:hint="eastAsia"/>
          <w:color w:val="000000"/>
          <w:sz w:val="24"/>
        </w:rPr>
        <w:t xml:space="preserve">e further demonstrate that macroeconomic and financial variables </w:t>
      </w:r>
      <w:r w:rsidR="003D76A5">
        <w:rPr>
          <w:rStyle w:val="apple-style-span"/>
          <w:rFonts w:hint="eastAsia"/>
          <w:color w:val="000000"/>
          <w:sz w:val="24"/>
        </w:rPr>
        <w:t xml:space="preserve">help </w:t>
      </w:r>
      <w:r w:rsidR="00CB5F9A">
        <w:rPr>
          <w:rStyle w:val="apple-style-span"/>
          <w:rFonts w:hint="eastAsia"/>
          <w:color w:val="000000"/>
          <w:sz w:val="24"/>
        </w:rPr>
        <w:t>explain the</w:t>
      </w:r>
      <w:r w:rsidR="003D76A5">
        <w:rPr>
          <w:rStyle w:val="apple-style-span"/>
          <w:rFonts w:hint="eastAsia"/>
          <w:color w:val="000000"/>
          <w:sz w:val="24"/>
        </w:rPr>
        <w:t>se</w:t>
      </w:r>
      <w:r w:rsidR="00CB5F9A">
        <w:rPr>
          <w:rStyle w:val="apple-style-span"/>
          <w:rFonts w:hint="eastAsia"/>
          <w:color w:val="000000"/>
          <w:sz w:val="24"/>
        </w:rPr>
        <w:t xml:space="preserve"> </w:t>
      </w:r>
      <w:r w:rsidR="00CB5F9A">
        <w:rPr>
          <w:rStyle w:val="apple-style-span"/>
          <w:color w:val="000000"/>
          <w:sz w:val="24"/>
        </w:rPr>
        <w:t>volatility</w:t>
      </w:r>
      <w:r w:rsidR="003D76A5">
        <w:rPr>
          <w:rStyle w:val="apple-style-span"/>
          <w:rFonts w:hint="eastAsia"/>
          <w:color w:val="000000"/>
          <w:sz w:val="24"/>
        </w:rPr>
        <w:t xml:space="preserve"> components</w:t>
      </w:r>
      <w:r w:rsidR="00CB5F9A">
        <w:rPr>
          <w:rStyle w:val="apple-style-span"/>
          <w:rFonts w:hint="eastAsia"/>
          <w:color w:val="000000"/>
          <w:sz w:val="24"/>
        </w:rPr>
        <w:t xml:space="preserve">. </w:t>
      </w:r>
      <w:r w:rsidR="003D76A5">
        <w:rPr>
          <w:rStyle w:val="apple-style-span"/>
          <w:rFonts w:hint="eastAsia"/>
          <w:color w:val="000000"/>
          <w:sz w:val="24"/>
        </w:rPr>
        <w:t xml:space="preserve">The long-term </w:t>
      </w:r>
      <w:r w:rsidR="003D76A5">
        <w:rPr>
          <w:rStyle w:val="apple-style-span"/>
          <w:color w:val="000000"/>
          <w:sz w:val="24"/>
        </w:rPr>
        <w:t>component</w:t>
      </w:r>
      <w:r w:rsidR="003D76A5">
        <w:rPr>
          <w:rStyle w:val="apple-style-span"/>
          <w:rFonts w:hint="eastAsia"/>
          <w:color w:val="000000"/>
          <w:sz w:val="24"/>
        </w:rPr>
        <w:t xml:space="preserve"> is driven by macroeconomic variables, the medium-term by market default risk and the short-term by financial market conditions. </w:t>
      </w:r>
      <w:r w:rsidR="00CB5F9A">
        <w:rPr>
          <w:rStyle w:val="apple-style-span"/>
          <w:rFonts w:hint="eastAsia"/>
          <w:color w:val="000000"/>
          <w:sz w:val="24"/>
        </w:rPr>
        <w:t>Th</w:t>
      </w:r>
      <w:r w:rsidR="003D76A5">
        <w:rPr>
          <w:rStyle w:val="apple-style-span"/>
          <w:rFonts w:hint="eastAsia"/>
          <w:color w:val="000000"/>
          <w:sz w:val="24"/>
        </w:rPr>
        <w:t>ese are</w:t>
      </w:r>
      <w:r w:rsidR="00CB5F9A">
        <w:rPr>
          <w:rStyle w:val="apple-style-span"/>
          <w:rFonts w:hint="eastAsia"/>
          <w:color w:val="000000"/>
          <w:sz w:val="24"/>
        </w:rPr>
        <w:t xml:space="preserve"> revealing because after decades of research existing literature have failed to link these variables to option pricing. </w:t>
      </w:r>
      <w:r>
        <w:rPr>
          <w:rStyle w:val="apple-style-span"/>
          <w:color w:val="000000"/>
          <w:sz w:val="24"/>
        </w:rPr>
        <w:t xml:space="preserve">We also show that the Nelson-Siegel model has superior performance in forecasting the volatility term structure, compared with the popular </w:t>
      </w:r>
      <w:r w:rsidR="003D76A5">
        <w:rPr>
          <w:rStyle w:val="apple-style-span"/>
          <w:rFonts w:hint="eastAsia"/>
          <w:color w:val="000000"/>
          <w:sz w:val="24"/>
        </w:rPr>
        <w:t xml:space="preserve">implied volatility function method and the </w:t>
      </w:r>
      <w:r>
        <w:rPr>
          <w:rStyle w:val="apple-style-span"/>
          <w:color w:val="000000"/>
          <w:sz w:val="24"/>
        </w:rPr>
        <w:t xml:space="preserve">Heston stochastic volatility model. Finally, we demonstrate that the </w:t>
      </w:r>
      <w:r w:rsidR="003D76A5">
        <w:rPr>
          <w:rStyle w:val="apple-style-span"/>
          <w:rFonts w:hint="eastAsia"/>
          <w:color w:val="000000"/>
          <w:sz w:val="24"/>
        </w:rPr>
        <w:t>three-factor Nelson-Siegel model is better in out-of-sample prediction than a two-factor model</w:t>
      </w:r>
      <w:r>
        <w:rPr>
          <w:rStyle w:val="apple-style-span"/>
          <w:color w:val="000000"/>
          <w:sz w:val="24"/>
        </w:rPr>
        <w:t xml:space="preserve">, providing support to the burgeoning literature of component volatility models. </w:t>
      </w:r>
    </w:p>
    <w:p w:rsidR="004D36AE" w:rsidRDefault="00D428EF" w:rsidP="00843343">
      <w:pPr>
        <w:ind w:firstLine="480"/>
        <w:rPr>
          <w:rStyle w:val="apple-style-span"/>
          <w:color w:val="000000"/>
          <w:sz w:val="24"/>
        </w:rPr>
      </w:pPr>
      <w:r w:rsidRPr="00D428EF">
        <w:rPr>
          <w:rStyle w:val="apple-style-span"/>
          <w:color w:val="000000"/>
          <w:sz w:val="24"/>
        </w:rPr>
        <w:t>F</w:t>
      </w:r>
      <w:r w:rsidRPr="00D428EF">
        <w:rPr>
          <w:rStyle w:val="apple-style-span"/>
          <w:rFonts w:hint="eastAsia"/>
          <w:color w:val="000000"/>
          <w:sz w:val="24"/>
        </w:rPr>
        <w:t xml:space="preserve">uture work may include </w:t>
      </w:r>
      <w:r w:rsidR="003D76A5">
        <w:rPr>
          <w:rStyle w:val="apple-style-span"/>
          <w:rFonts w:hint="eastAsia"/>
          <w:color w:val="000000"/>
          <w:sz w:val="24"/>
        </w:rPr>
        <w:t xml:space="preserve">using a state-space model and </w:t>
      </w:r>
      <w:proofErr w:type="spellStart"/>
      <w:r w:rsidR="003D76A5">
        <w:rPr>
          <w:rStyle w:val="apple-style-span"/>
          <w:rFonts w:hint="eastAsia"/>
          <w:color w:val="000000"/>
          <w:sz w:val="24"/>
        </w:rPr>
        <w:t>Kalman</w:t>
      </w:r>
      <w:proofErr w:type="spellEnd"/>
      <w:r w:rsidR="003D76A5">
        <w:rPr>
          <w:rStyle w:val="apple-style-span"/>
          <w:rFonts w:hint="eastAsia"/>
          <w:color w:val="000000"/>
          <w:sz w:val="24"/>
        </w:rPr>
        <w:t xml:space="preserve"> filter to extract the volatility components instead of the two-stage method as in the article. A more rigorous comparison of</w:t>
      </w:r>
      <w:r>
        <w:rPr>
          <w:rStyle w:val="apple-style-span"/>
          <w:rFonts w:hint="eastAsia"/>
          <w:color w:val="000000"/>
          <w:sz w:val="24"/>
        </w:rPr>
        <w:t xml:space="preserve"> the N</w:t>
      </w:r>
      <w:r w:rsidR="003D76A5">
        <w:rPr>
          <w:rStyle w:val="apple-style-span"/>
          <w:rFonts w:hint="eastAsia"/>
          <w:color w:val="000000"/>
          <w:sz w:val="24"/>
        </w:rPr>
        <w:t>elson-</w:t>
      </w:r>
      <w:r>
        <w:rPr>
          <w:rStyle w:val="apple-style-span"/>
          <w:rFonts w:hint="eastAsia"/>
          <w:color w:val="000000"/>
          <w:sz w:val="24"/>
        </w:rPr>
        <w:t>S</w:t>
      </w:r>
      <w:r w:rsidR="003D76A5">
        <w:rPr>
          <w:rStyle w:val="apple-style-span"/>
          <w:rFonts w:hint="eastAsia"/>
          <w:color w:val="000000"/>
          <w:sz w:val="24"/>
        </w:rPr>
        <w:t>iegel</w:t>
      </w:r>
      <w:r>
        <w:rPr>
          <w:rStyle w:val="apple-style-span"/>
          <w:rFonts w:hint="eastAsia"/>
          <w:color w:val="000000"/>
          <w:sz w:val="24"/>
        </w:rPr>
        <w:t xml:space="preserve"> </w:t>
      </w:r>
      <w:r w:rsidR="003D76A5">
        <w:rPr>
          <w:rStyle w:val="apple-style-span"/>
          <w:rFonts w:hint="eastAsia"/>
          <w:color w:val="000000"/>
          <w:sz w:val="24"/>
        </w:rPr>
        <w:t xml:space="preserve">model </w:t>
      </w:r>
      <w:r>
        <w:rPr>
          <w:rStyle w:val="apple-style-span"/>
          <w:rFonts w:hint="eastAsia"/>
          <w:color w:val="000000"/>
          <w:sz w:val="24"/>
        </w:rPr>
        <w:t xml:space="preserve">with other </w:t>
      </w:r>
      <w:r w:rsidR="003D76A5">
        <w:rPr>
          <w:rStyle w:val="apple-style-span"/>
          <w:rFonts w:hint="eastAsia"/>
          <w:color w:val="000000"/>
          <w:sz w:val="24"/>
        </w:rPr>
        <w:t xml:space="preserve">reduced form </w:t>
      </w:r>
      <w:r>
        <w:rPr>
          <w:rStyle w:val="apple-style-span"/>
          <w:rFonts w:hint="eastAsia"/>
          <w:color w:val="000000"/>
          <w:sz w:val="24"/>
        </w:rPr>
        <w:t xml:space="preserve">volatility </w:t>
      </w:r>
      <w:r w:rsidR="003D76A5">
        <w:rPr>
          <w:rStyle w:val="apple-style-span"/>
          <w:rFonts w:hint="eastAsia"/>
          <w:color w:val="000000"/>
          <w:sz w:val="24"/>
        </w:rPr>
        <w:t xml:space="preserve">term structure </w:t>
      </w:r>
      <w:r>
        <w:rPr>
          <w:rStyle w:val="apple-style-span"/>
          <w:rFonts w:hint="eastAsia"/>
          <w:color w:val="000000"/>
          <w:sz w:val="24"/>
        </w:rPr>
        <w:t>models</w:t>
      </w:r>
      <w:r w:rsidR="003D76A5">
        <w:rPr>
          <w:rStyle w:val="apple-style-span"/>
          <w:rFonts w:hint="eastAsia"/>
          <w:color w:val="000000"/>
          <w:sz w:val="24"/>
        </w:rPr>
        <w:t xml:space="preserve"> may also be warranted</w:t>
      </w:r>
      <w:r>
        <w:rPr>
          <w:rStyle w:val="apple-style-span"/>
          <w:rFonts w:hint="eastAsia"/>
          <w:color w:val="000000"/>
          <w:sz w:val="24"/>
        </w:rPr>
        <w:t xml:space="preserve">. </w:t>
      </w:r>
    </w:p>
    <w:p w:rsidR="00843343" w:rsidRDefault="00843343" w:rsidP="00843343">
      <w:pPr>
        <w:ind w:firstLine="480"/>
        <w:rPr>
          <w:rStyle w:val="apple-style-span"/>
          <w:color w:val="000000"/>
          <w:sz w:val="24"/>
        </w:rPr>
      </w:pPr>
    </w:p>
    <w:p w:rsidR="00843343" w:rsidRDefault="00843343" w:rsidP="00843343">
      <w:pPr>
        <w:ind w:firstLine="480"/>
        <w:rPr>
          <w:rStyle w:val="apple-style-span"/>
          <w:color w:val="000000"/>
          <w:sz w:val="24"/>
        </w:rPr>
      </w:pPr>
    </w:p>
    <w:p w:rsidR="00843343" w:rsidRDefault="00843343" w:rsidP="00843343">
      <w:pPr>
        <w:ind w:firstLine="480"/>
        <w:rPr>
          <w:rStyle w:val="apple-style-span"/>
          <w:color w:val="000000"/>
          <w:sz w:val="24"/>
        </w:rPr>
      </w:pPr>
    </w:p>
    <w:p w:rsidR="00843343" w:rsidRDefault="00843343" w:rsidP="00843343">
      <w:pPr>
        <w:ind w:firstLine="480"/>
        <w:rPr>
          <w:rStyle w:val="apple-style-span"/>
          <w:color w:val="000000"/>
          <w:sz w:val="24"/>
        </w:rPr>
      </w:pPr>
    </w:p>
    <w:p w:rsidR="00843343" w:rsidRPr="00D428EF" w:rsidRDefault="00843343" w:rsidP="00843343">
      <w:pPr>
        <w:ind w:firstLine="480"/>
        <w:rPr>
          <w:rStyle w:val="apple-style-span"/>
          <w:color w:val="000000"/>
          <w:sz w:val="24"/>
        </w:rPr>
      </w:pPr>
    </w:p>
    <w:p w:rsidR="00D424C2" w:rsidRDefault="00D424C2" w:rsidP="00470AB7">
      <w:pPr>
        <w:rPr>
          <w:rStyle w:val="apple-style-span"/>
          <w:rFonts w:hint="eastAsia"/>
          <w:b/>
          <w:color w:val="000000"/>
          <w:sz w:val="24"/>
        </w:rPr>
      </w:pPr>
    </w:p>
    <w:p w:rsidR="00740A3B" w:rsidRDefault="00740A3B" w:rsidP="00470AB7">
      <w:pPr>
        <w:rPr>
          <w:rStyle w:val="apple-style-span"/>
          <w:b/>
          <w:color w:val="000000"/>
          <w:sz w:val="24"/>
        </w:rPr>
      </w:pPr>
    </w:p>
    <w:p w:rsidR="004D36AE" w:rsidRDefault="004D36AE" w:rsidP="003519F2">
      <w:pPr>
        <w:rPr>
          <w:rStyle w:val="apple-style-span"/>
          <w:b/>
          <w:color w:val="000000"/>
          <w:sz w:val="24"/>
        </w:rPr>
      </w:pPr>
      <w:r w:rsidRPr="00803E24">
        <w:rPr>
          <w:rStyle w:val="apple-style-span"/>
          <w:b/>
          <w:color w:val="000000"/>
          <w:sz w:val="24"/>
        </w:rPr>
        <w:lastRenderedPageBreak/>
        <w:t>REFERENCES</w:t>
      </w:r>
    </w:p>
    <w:p w:rsidR="004D36AE" w:rsidRDefault="004D36AE" w:rsidP="003519F2">
      <w:pPr>
        <w:rPr>
          <w:rStyle w:val="apple-style-span"/>
          <w:b/>
          <w:color w:val="000000"/>
          <w:sz w:val="24"/>
        </w:rPr>
      </w:pPr>
    </w:p>
    <w:p w:rsidR="008F405E" w:rsidRPr="008F405E" w:rsidRDefault="008F405E" w:rsidP="003519F2">
      <w:pPr>
        <w:rPr>
          <w:rStyle w:val="apple-style-span"/>
          <w:color w:val="000000"/>
          <w:sz w:val="24"/>
        </w:rPr>
      </w:pPr>
      <w:proofErr w:type="gramStart"/>
      <w:r w:rsidRPr="008F405E">
        <w:rPr>
          <w:rStyle w:val="apple-style-span"/>
          <w:rFonts w:hint="eastAsia"/>
          <w:color w:val="000000"/>
          <w:sz w:val="24"/>
        </w:rPr>
        <w:t xml:space="preserve">Ait-Sahalia, </w:t>
      </w:r>
      <w:proofErr w:type="spellStart"/>
      <w:r w:rsidRPr="008F405E">
        <w:rPr>
          <w:rStyle w:val="apple-style-span"/>
          <w:rFonts w:hint="eastAsia"/>
          <w:color w:val="000000"/>
          <w:sz w:val="24"/>
        </w:rPr>
        <w:t>Yacine</w:t>
      </w:r>
      <w:proofErr w:type="spellEnd"/>
      <w:r w:rsidRPr="008F405E">
        <w:rPr>
          <w:rStyle w:val="apple-style-span"/>
          <w:rFonts w:hint="eastAsia"/>
          <w:color w:val="000000"/>
          <w:sz w:val="24"/>
        </w:rPr>
        <w:t>.</w:t>
      </w:r>
      <w:proofErr w:type="gramEnd"/>
      <w:r w:rsidRPr="008F405E">
        <w:rPr>
          <w:rStyle w:val="apple-style-span"/>
          <w:rFonts w:hint="eastAsia"/>
          <w:color w:val="000000"/>
          <w:sz w:val="24"/>
        </w:rPr>
        <w:t xml:space="preserve"> </w:t>
      </w:r>
      <w:proofErr w:type="gramStart"/>
      <w:r w:rsidRPr="008F405E">
        <w:rPr>
          <w:rStyle w:val="apple-style-span"/>
          <w:rFonts w:hint="eastAsia"/>
          <w:color w:val="000000"/>
          <w:sz w:val="24"/>
        </w:rPr>
        <w:t xml:space="preserve">(1996). </w:t>
      </w:r>
      <w:r w:rsidRPr="008F405E">
        <w:rPr>
          <w:rStyle w:val="apple-style-span"/>
          <w:color w:val="000000"/>
          <w:sz w:val="24"/>
        </w:rPr>
        <w:t>“</w:t>
      </w:r>
      <w:r w:rsidRPr="008F405E">
        <w:rPr>
          <w:rStyle w:val="apple-style-span"/>
          <w:rFonts w:hint="eastAsia"/>
          <w:color w:val="000000"/>
          <w:sz w:val="24"/>
        </w:rPr>
        <w:t>Nonparametric Pricing of Interest Rate Derivatives Securities.</w:t>
      </w:r>
      <w:r w:rsidRPr="008F405E">
        <w:rPr>
          <w:rStyle w:val="apple-style-span"/>
          <w:color w:val="000000"/>
          <w:sz w:val="24"/>
        </w:rPr>
        <w:t>”</w:t>
      </w:r>
      <w:proofErr w:type="gramEnd"/>
      <w:r w:rsidRPr="008F405E">
        <w:rPr>
          <w:rStyle w:val="apple-style-span"/>
          <w:rFonts w:hint="eastAsia"/>
          <w:color w:val="000000"/>
          <w:sz w:val="24"/>
        </w:rPr>
        <w:t xml:space="preserve"> </w:t>
      </w:r>
      <w:r w:rsidRPr="00501FCC">
        <w:rPr>
          <w:rStyle w:val="apple-style-span"/>
          <w:rFonts w:hint="eastAsia"/>
          <w:color w:val="000000"/>
          <w:sz w:val="24"/>
          <w:u w:val="single"/>
        </w:rPr>
        <w:t>Econometrica</w:t>
      </w:r>
      <w:r w:rsidRPr="008F405E">
        <w:rPr>
          <w:rStyle w:val="apple-style-span"/>
          <w:rFonts w:hint="eastAsia"/>
          <w:color w:val="000000"/>
          <w:sz w:val="24"/>
        </w:rPr>
        <w:t xml:space="preserve"> 64, 527-560.</w:t>
      </w:r>
    </w:p>
    <w:p w:rsidR="008F405E" w:rsidRDefault="008F405E" w:rsidP="003519F2">
      <w:pPr>
        <w:rPr>
          <w:rStyle w:val="apple-style-span"/>
          <w:b/>
          <w:color w:val="000000"/>
          <w:sz w:val="24"/>
        </w:rPr>
      </w:pPr>
    </w:p>
    <w:p w:rsidR="00CB5F9A" w:rsidRDefault="00CB5F9A" w:rsidP="003519F2">
      <w:pPr>
        <w:rPr>
          <w:rFonts w:hint="eastAsia"/>
          <w:sz w:val="24"/>
        </w:rPr>
      </w:pPr>
      <w:r w:rsidRPr="00D424C2">
        <w:rPr>
          <w:rFonts w:hint="eastAsia"/>
          <w:sz w:val="24"/>
        </w:rPr>
        <w:t xml:space="preserve">Bates, David. (2000). </w:t>
      </w:r>
      <w:r w:rsidRPr="00D424C2">
        <w:rPr>
          <w:sz w:val="24"/>
        </w:rPr>
        <w:t>“</w:t>
      </w:r>
      <w:r w:rsidR="00D424C2" w:rsidRPr="00D424C2">
        <w:rPr>
          <w:rFonts w:hint="eastAsia"/>
          <w:sz w:val="24"/>
        </w:rPr>
        <w:t>Post-87 Crash Fears in S&amp;P500 Futures Options</w:t>
      </w:r>
      <w:r w:rsidR="00D424C2" w:rsidRPr="00D424C2">
        <w:rPr>
          <w:sz w:val="24"/>
        </w:rPr>
        <w:t>,”</w:t>
      </w:r>
      <w:r w:rsidR="00D424C2" w:rsidRPr="00D424C2">
        <w:rPr>
          <w:rFonts w:hint="eastAsia"/>
          <w:sz w:val="24"/>
        </w:rPr>
        <w:t xml:space="preserve"> </w:t>
      </w:r>
      <w:r w:rsidR="00D424C2" w:rsidRPr="00501FCC">
        <w:rPr>
          <w:rFonts w:hint="eastAsia"/>
          <w:sz w:val="24"/>
          <w:u w:val="single"/>
        </w:rPr>
        <w:t>Journal of Econometrics</w:t>
      </w:r>
      <w:r w:rsidR="00D424C2" w:rsidRPr="00D424C2">
        <w:rPr>
          <w:rFonts w:hint="eastAsia"/>
          <w:sz w:val="24"/>
        </w:rPr>
        <w:t>, 94, 181-238.</w:t>
      </w:r>
    </w:p>
    <w:p w:rsidR="00740A3B" w:rsidRDefault="00740A3B" w:rsidP="003519F2">
      <w:pPr>
        <w:rPr>
          <w:rFonts w:hint="eastAsia"/>
          <w:sz w:val="24"/>
        </w:rPr>
      </w:pPr>
    </w:p>
    <w:p w:rsidR="00740A3B" w:rsidRPr="00D424C2" w:rsidRDefault="00740A3B" w:rsidP="003519F2">
      <w:pPr>
        <w:rPr>
          <w:sz w:val="24"/>
        </w:rPr>
      </w:pPr>
      <w:proofErr w:type="spellStart"/>
      <w:r>
        <w:rPr>
          <w:rFonts w:hint="eastAsia"/>
          <w:sz w:val="24"/>
        </w:rPr>
        <w:t>Bekaert</w:t>
      </w:r>
      <w:proofErr w:type="spellEnd"/>
      <w:r>
        <w:rPr>
          <w:rFonts w:hint="eastAsia"/>
          <w:sz w:val="24"/>
        </w:rPr>
        <w:t xml:space="preserve">, </w:t>
      </w:r>
      <w:proofErr w:type="spellStart"/>
      <w:r>
        <w:rPr>
          <w:rFonts w:hint="eastAsia"/>
          <w:sz w:val="24"/>
        </w:rPr>
        <w:t>Hoerova</w:t>
      </w:r>
      <w:proofErr w:type="spellEnd"/>
      <w:r>
        <w:rPr>
          <w:rFonts w:hint="eastAsia"/>
          <w:sz w:val="24"/>
        </w:rPr>
        <w:t xml:space="preserve">, and </w:t>
      </w:r>
      <w:proofErr w:type="spellStart"/>
      <w:r>
        <w:rPr>
          <w:rFonts w:hint="eastAsia"/>
          <w:sz w:val="24"/>
        </w:rPr>
        <w:t>Duca</w:t>
      </w:r>
      <w:proofErr w:type="spellEnd"/>
    </w:p>
    <w:p w:rsidR="00FE49CC" w:rsidRDefault="00FE49CC" w:rsidP="003519F2">
      <w:pPr>
        <w:rPr>
          <w:color w:val="C00000"/>
          <w:sz w:val="24"/>
        </w:rPr>
      </w:pPr>
    </w:p>
    <w:p w:rsidR="00FE49CC" w:rsidRPr="00D424C2" w:rsidRDefault="00D424C2" w:rsidP="003519F2">
      <w:pPr>
        <w:rPr>
          <w:color w:val="000000"/>
          <w:sz w:val="24"/>
        </w:rPr>
      </w:pPr>
      <w:proofErr w:type="gramStart"/>
      <w:r w:rsidRPr="00D424C2">
        <w:rPr>
          <w:color w:val="000000"/>
          <w:sz w:val="24"/>
        </w:rPr>
        <w:t>Dumas, B., Fleming, J.</w:t>
      </w:r>
      <w:r>
        <w:rPr>
          <w:color w:val="000000"/>
          <w:sz w:val="24"/>
        </w:rPr>
        <w:t>,</w:t>
      </w:r>
      <w:r>
        <w:rPr>
          <w:rFonts w:hint="eastAsia"/>
          <w:color w:val="000000"/>
          <w:sz w:val="24"/>
        </w:rPr>
        <w:t xml:space="preserve"> and</w:t>
      </w:r>
      <w:r w:rsidRPr="00D424C2">
        <w:rPr>
          <w:color w:val="000000"/>
          <w:sz w:val="24"/>
        </w:rPr>
        <w:t> Whaley, R. E. (1998).</w:t>
      </w:r>
      <w:proofErr w:type="gramEnd"/>
      <w:r w:rsidRPr="00D424C2">
        <w:rPr>
          <w:color w:val="000000"/>
          <w:sz w:val="24"/>
        </w:rPr>
        <w:t> Implied volatility functions: Empirical tests. </w:t>
      </w:r>
      <w:r w:rsidRPr="00501FCC">
        <w:rPr>
          <w:color w:val="000000"/>
          <w:sz w:val="24"/>
          <w:u w:val="single"/>
        </w:rPr>
        <w:t>Journal of Finance</w:t>
      </w:r>
      <w:r w:rsidRPr="00D424C2">
        <w:rPr>
          <w:color w:val="000000"/>
          <w:sz w:val="24"/>
        </w:rPr>
        <w:t>, 53, 2059–2106.</w:t>
      </w:r>
      <w:r w:rsidR="00FE49CC" w:rsidRPr="00D424C2">
        <w:rPr>
          <w:rFonts w:hint="eastAsia"/>
          <w:color w:val="000000"/>
          <w:sz w:val="24"/>
        </w:rPr>
        <w:t xml:space="preserve"> </w:t>
      </w:r>
    </w:p>
    <w:p w:rsidR="00D424C2" w:rsidRPr="00D424C2" w:rsidRDefault="00D424C2" w:rsidP="003519F2">
      <w:pPr>
        <w:rPr>
          <w:color w:val="000000"/>
          <w:sz w:val="24"/>
        </w:rPr>
      </w:pPr>
    </w:p>
    <w:p w:rsidR="004D36AE" w:rsidRDefault="004D36AE" w:rsidP="003519F2">
      <w:pPr>
        <w:rPr>
          <w:color w:val="000000"/>
          <w:sz w:val="24"/>
        </w:rPr>
      </w:pPr>
      <w:proofErr w:type="spellStart"/>
      <w:proofErr w:type="gramStart"/>
      <w:r w:rsidRPr="00550457">
        <w:rPr>
          <w:color w:val="000000"/>
          <w:sz w:val="24"/>
        </w:rPr>
        <w:t>Byoun</w:t>
      </w:r>
      <w:proofErr w:type="spellEnd"/>
      <w:r w:rsidRPr="00550457">
        <w:rPr>
          <w:color w:val="000000"/>
          <w:sz w:val="24"/>
        </w:rPr>
        <w:t>, S., Kwok, C. C. Y., and Park, H. Y. (2003).</w:t>
      </w:r>
      <w:proofErr w:type="gramEnd"/>
      <w:r w:rsidRPr="00550457">
        <w:rPr>
          <w:color w:val="000000"/>
          <w:sz w:val="24"/>
        </w:rPr>
        <w:t xml:space="preserve"> “Expectations hypothesis of the term structure of implied volatility: evidence from foreign currency and stock index options.” </w:t>
      </w:r>
      <w:r w:rsidRPr="00550457">
        <w:rPr>
          <w:color w:val="000000"/>
          <w:sz w:val="24"/>
          <w:u w:val="single"/>
        </w:rPr>
        <w:t xml:space="preserve">Journal of Financial Econometrics </w:t>
      </w:r>
      <w:r w:rsidRPr="00550457">
        <w:rPr>
          <w:color w:val="000000"/>
          <w:sz w:val="24"/>
        </w:rPr>
        <w:t>1:</w:t>
      </w:r>
      <w:r>
        <w:rPr>
          <w:color w:val="000000"/>
          <w:sz w:val="24"/>
        </w:rPr>
        <w:t xml:space="preserve"> </w:t>
      </w:r>
      <w:r w:rsidRPr="00550457">
        <w:rPr>
          <w:color w:val="000000"/>
          <w:sz w:val="24"/>
        </w:rPr>
        <w:t>126-151.</w:t>
      </w:r>
    </w:p>
    <w:p w:rsidR="00FE49CC" w:rsidRPr="00550457" w:rsidRDefault="00FE49CC" w:rsidP="003519F2">
      <w:pPr>
        <w:rPr>
          <w:color w:val="000000"/>
          <w:sz w:val="24"/>
        </w:rPr>
      </w:pPr>
    </w:p>
    <w:p w:rsidR="004D36AE" w:rsidRDefault="004D36AE" w:rsidP="003519F2">
      <w:pPr>
        <w:rPr>
          <w:color w:val="000000"/>
          <w:sz w:val="24"/>
        </w:rPr>
      </w:pPr>
      <w:proofErr w:type="gramStart"/>
      <w:r w:rsidRPr="00550457">
        <w:rPr>
          <w:color w:val="000000"/>
          <w:sz w:val="24"/>
        </w:rPr>
        <w:t>Christoffersen, P., K. Jacobs, C. Ornthanalai, and Y. Wang (2008).</w:t>
      </w:r>
      <w:proofErr w:type="gramEnd"/>
      <w:r w:rsidRPr="00550457">
        <w:rPr>
          <w:color w:val="000000"/>
          <w:sz w:val="24"/>
        </w:rPr>
        <w:t xml:space="preserve"> </w:t>
      </w:r>
      <w:proofErr w:type="gramStart"/>
      <w:r w:rsidRPr="00550457">
        <w:rPr>
          <w:sz w:val="24"/>
        </w:rPr>
        <w:t>“</w:t>
      </w:r>
      <w:r w:rsidRPr="00550457">
        <w:rPr>
          <w:color w:val="000000"/>
          <w:sz w:val="24"/>
        </w:rPr>
        <w:t>Option Valuation with Long-Run and Short-Run Volatility Components.”</w:t>
      </w:r>
      <w:proofErr w:type="gramEnd"/>
      <w:r w:rsidRPr="00550457">
        <w:rPr>
          <w:color w:val="000000"/>
          <w:sz w:val="24"/>
        </w:rPr>
        <w:t xml:space="preserve"> </w:t>
      </w:r>
      <w:r w:rsidRPr="00550457">
        <w:rPr>
          <w:color w:val="000000"/>
          <w:sz w:val="24"/>
          <w:u w:val="single"/>
        </w:rPr>
        <w:t>Journal of Financial Economics</w:t>
      </w:r>
      <w:r w:rsidRPr="00550457">
        <w:rPr>
          <w:color w:val="000000"/>
          <w:sz w:val="24"/>
        </w:rPr>
        <w:t xml:space="preserve"> 90:</w:t>
      </w:r>
      <w:r>
        <w:rPr>
          <w:color w:val="000000"/>
          <w:sz w:val="24"/>
        </w:rPr>
        <w:t xml:space="preserve"> </w:t>
      </w:r>
      <w:r w:rsidRPr="00550457">
        <w:rPr>
          <w:color w:val="000000"/>
          <w:sz w:val="24"/>
        </w:rPr>
        <w:t>272-297.</w:t>
      </w:r>
    </w:p>
    <w:p w:rsidR="00FE49CC" w:rsidRPr="00550457" w:rsidRDefault="00FE49CC" w:rsidP="003519F2">
      <w:pPr>
        <w:rPr>
          <w:color w:val="000000"/>
          <w:sz w:val="24"/>
        </w:rPr>
      </w:pPr>
    </w:p>
    <w:p w:rsidR="004D36AE" w:rsidRDefault="004D36AE" w:rsidP="003519F2">
      <w:pPr>
        <w:rPr>
          <w:color w:val="000000"/>
          <w:sz w:val="24"/>
        </w:rPr>
      </w:pPr>
      <w:proofErr w:type="gramStart"/>
      <w:r w:rsidRPr="00550457">
        <w:rPr>
          <w:color w:val="000000"/>
          <w:sz w:val="24"/>
        </w:rPr>
        <w:t>Christoffersen, P., S. Heston, and K. Jacobs (2009).</w:t>
      </w:r>
      <w:proofErr w:type="gramEnd"/>
      <w:r w:rsidRPr="00550457">
        <w:rPr>
          <w:color w:val="000000"/>
          <w:sz w:val="24"/>
        </w:rPr>
        <w:t xml:space="preserve"> “The Shape and Term Structure of the Index Option Smirk: Why Multifactor Stochastic Volatility Models Work so Well.” </w:t>
      </w:r>
      <w:r w:rsidRPr="00550457">
        <w:rPr>
          <w:color w:val="000000"/>
          <w:sz w:val="24"/>
          <w:u w:val="single"/>
        </w:rPr>
        <w:t>Management Science</w:t>
      </w:r>
      <w:r w:rsidRPr="00550457">
        <w:rPr>
          <w:color w:val="000000"/>
          <w:sz w:val="24"/>
        </w:rPr>
        <w:t xml:space="preserve"> 55: 1914-1932.</w:t>
      </w:r>
    </w:p>
    <w:p w:rsidR="00FE49CC" w:rsidRPr="00550457" w:rsidRDefault="00FE49CC" w:rsidP="003519F2">
      <w:pPr>
        <w:rPr>
          <w:color w:val="000000"/>
          <w:sz w:val="24"/>
        </w:rPr>
      </w:pPr>
    </w:p>
    <w:p w:rsidR="004D36AE" w:rsidRDefault="004D36AE" w:rsidP="003519F2">
      <w:pPr>
        <w:rPr>
          <w:color w:val="000000"/>
          <w:sz w:val="24"/>
        </w:rPr>
      </w:pPr>
      <w:proofErr w:type="spellStart"/>
      <w:proofErr w:type="gramStart"/>
      <w:r w:rsidRPr="00550457">
        <w:rPr>
          <w:color w:val="000000"/>
          <w:sz w:val="24"/>
        </w:rPr>
        <w:t>Derman</w:t>
      </w:r>
      <w:proofErr w:type="spellEnd"/>
      <w:r w:rsidRPr="00550457">
        <w:rPr>
          <w:color w:val="000000"/>
          <w:sz w:val="24"/>
        </w:rPr>
        <w:t xml:space="preserve">, E., </w:t>
      </w:r>
      <w:proofErr w:type="spellStart"/>
      <w:r w:rsidRPr="00550457">
        <w:rPr>
          <w:color w:val="000000"/>
          <w:sz w:val="24"/>
        </w:rPr>
        <w:t>Kani</w:t>
      </w:r>
      <w:proofErr w:type="spellEnd"/>
      <w:r w:rsidRPr="00550457">
        <w:rPr>
          <w:color w:val="000000"/>
          <w:sz w:val="24"/>
        </w:rPr>
        <w:t xml:space="preserve">, I. and </w:t>
      </w:r>
      <w:proofErr w:type="spellStart"/>
      <w:r w:rsidRPr="00550457">
        <w:rPr>
          <w:color w:val="000000"/>
          <w:sz w:val="24"/>
        </w:rPr>
        <w:t>Zou</w:t>
      </w:r>
      <w:proofErr w:type="spellEnd"/>
      <w:r w:rsidRPr="00550457">
        <w:rPr>
          <w:color w:val="000000"/>
          <w:sz w:val="24"/>
        </w:rPr>
        <w:t>, J. Z. (1996).</w:t>
      </w:r>
      <w:proofErr w:type="gramEnd"/>
      <w:r w:rsidRPr="00550457">
        <w:rPr>
          <w:color w:val="000000"/>
          <w:sz w:val="24"/>
        </w:rPr>
        <w:t xml:space="preserve"> </w:t>
      </w:r>
      <w:proofErr w:type="gramStart"/>
      <w:r w:rsidRPr="00550457">
        <w:rPr>
          <w:color w:val="000000"/>
          <w:sz w:val="24"/>
        </w:rPr>
        <w:t>“The local volatility surface unlocking the information in index option prices.”</w:t>
      </w:r>
      <w:proofErr w:type="gramEnd"/>
      <w:r w:rsidRPr="00550457">
        <w:rPr>
          <w:color w:val="000000"/>
          <w:sz w:val="24"/>
        </w:rPr>
        <w:t xml:space="preserve"> </w:t>
      </w:r>
      <w:r w:rsidRPr="00550457">
        <w:rPr>
          <w:color w:val="000000"/>
          <w:sz w:val="24"/>
          <w:u w:val="single"/>
        </w:rPr>
        <w:t>Financial Analysts Journal</w:t>
      </w:r>
      <w:r w:rsidRPr="00550457">
        <w:rPr>
          <w:color w:val="000000"/>
          <w:sz w:val="24"/>
        </w:rPr>
        <w:t xml:space="preserve"> 52</w:t>
      </w:r>
      <w:r>
        <w:rPr>
          <w:color w:val="000000"/>
          <w:sz w:val="24"/>
        </w:rPr>
        <w:t xml:space="preserve"> </w:t>
      </w:r>
      <w:r w:rsidRPr="00550457">
        <w:rPr>
          <w:color w:val="000000"/>
          <w:sz w:val="24"/>
        </w:rPr>
        <w:t>(4): 25-36.</w:t>
      </w:r>
    </w:p>
    <w:p w:rsidR="00D428EF" w:rsidRPr="00550457" w:rsidRDefault="00D428EF" w:rsidP="003519F2">
      <w:pPr>
        <w:rPr>
          <w:color w:val="000000"/>
          <w:sz w:val="24"/>
        </w:rPr>
      </w:pPr>
    </w:p>
    <w:p w:rsidR="004D36AE" w:rsidRDefault="004D36AE" w:rsidP="003519F2">
      <w:pPr>
        <w:rPr>
          <w:color w:val="000000"/>
          <w:sz w:val="24"/>
        </w:rPr>
      </w:pPr>
      <w:proofErr w:type="spellStart"/>
      <w:proofErr w:type="gramStart"/>
      <w:r w:rsidRPr="00550457">
        <w:rPr>
          <w:color w:val="000000"/>
          <w:sz w:val="24"/>
        </w:rPr>
        <w:t>Diz</w:t>
      </w:r>
      <w:proofErr w:type="spellEnd"/>
      <w:r w:rsidRPr="00550457">
        <w:rPr>
          <w:color w:val="000000"/>
          <w:sz w:val="24"/>
        </w:rPr>
        <w:t xml:space="preserve">, F., T. J. </w:t>
      </w:r>
      <w:proofErr w:type="spellStart"/>
      <w:r w:rsidRPr="00550457">
        <w:rPr>
          <w:color w:val="000000"/>
          <w:sz w:val="24"/>
        </w:rPr>
        <w:t>Finucane</w:t>
      </w:r>
      <w:proofErr w:type="spellEnd"/>
      <w:r>
        <w:rPr>
          <w:color w:val="000000"/>
          <w:sz w:val="24"/>
        </w:rPr>
        <w:t xml:space="preserve"> </w:t>
      </w:r>
      <w:r w:rsidRPr="00550457">
        <w:rPr>
          <w:color w:val="000000"/>
          <w:sz w:val="24"/>
        </w:rPr>
        <w:t>(1993).</w:t>
      </w:r>
      <w:proofErr w:type="gramEnd"/>
      <w:r w:rsidRPr="00550457">
        <w:rPr>
          <w:color w:val="000000"/>
          <w:sz w:val="24"/>
        </w:rPr>
        <w:t xml:space="preserve"> “Do the options markets really overreact?” </w:t>
      </w:r>
      <w:r w:rsidRPr="00550457">
        <w:rPr>
          <w:color w:val="000000"/>
          <w:sz w:val="24"/>
          <w:u w:val="single"/>
        </w:rPr>
        <w:t xml:space="preserve">Journal of Futures Markets </w:t>
      </w:r>
      <w:r w:rsidRPr="00550457">
        <w:rPr>
          <w:color w:val="000000"/>
          <w:sz w:val="24"/>
        </w:rPr>
        <w:t>13 (3): 299-312.</w:t>
      </w:r>
    </w:p>
    <w:p w:rsidR="00FE49CC" w:rsidRPr="00550457" w:rsidRDefault="00FE49CC" w:rsidP="003519F2">
      <w:pPr>
        <w:rPr>
          <w:color w:val="000000"/>
          <w:sz w:val="24"/>
        </w:rPr>
      </w:pPr>
    </w:p>
    <w:p w:rsidR="004D36AE" w:rsidRDefault="004D36AE" w:rsidP="003519F2">
      <w:pPr>
        <w:rPr>
          <w:color w:val="000000"/>
          <w:sz w:val="24"/>
        </w:rPr>
      </w:pPr>
      <w:proofErr w:type="gramStart"/>
      <w:r w:rsidRPr="00550457">
        <w:rPr>
          <w:color w:val="000000"/>
          <w:sz w:val="24"/>
        </w:rPr>
        <w:t>Engle, R., and J.G. Rangel (2008).</w:t>
      </w:r>
      <w:proofErr w:type="gramEnd"/>
      <w:r w:rsidRPr="00550457">
        <w:rPr>
          <w:color w:val="000000"/>
          <w:sz w:val="24"/>
        </w:rPr>
        <w:t xml:space="preserve"> </w:t>
      </w:r>
      <w:proofErr w:type="gramStart"/>
      <w:r w:rsidRPr="00550457">
        <w:rPr>
          <w:color w:val="000000"/>
          <w:sz w:val="24"/>
        </w:rPr>
        <w:t>“The Spline-GARCH Model for Low Frequency Volatility and its Global Macroeconomic Causes.”</w:t>
      </w:r>
      <w:proofErr w:type="gramEnd"/>
      <w:r w:rsidRPr="00550457">
        <w:rPr>
          <w:color w:val="000000"/>
          <w:sz w:val="24"/>
        </w:rPr>
        <w:t xml:space="preserve"> </w:t>
      </w:r>
      <w:r w:rsidRPr="00550457">
        <w:rPr>
          <w:color w:val="000000"/>
          <w:sz w:val="24"/>
          <w:u w:val="single"/>
        </w:rPr>
        <w:t>Review of Financial Studies</w:t>
      </w:r>
      <w:r w:rsidRPr="00550457">
        <w:rPr>
          <w:color w:val="000000"/>
          <w:sz w:val="24"/>
        </w:rPr>
        <w:t xml:space="preserve"> 21: 1187-1222.</w:t>
      </w:r>
    </w:p>
    <w:p w:rsidR="00FE49CC" w:rsidRPr="00550457" w:rsidRDefault="00FE49CC" w:rsidP="003519F2">
      <w:pPr>
        <w:rPr>
          <w:color w:val="000000"/>
          <w:sz w:val="24"/>
        </w:rPr>
      </w:pPr>
    </w:p>
    <w:p w:rsidR="004D36AE" w:rsidRDefault="004D36AE" w:rsidP="003519F2">
      <w:pPr>
        <w:rPr>
          <w:color w:val="000000"/>
          <w:sz w:val="24"/>
        </w:rPr>
      </w:pPr>
      <w:proofErr w:type="gramStart"/>
      <w:r w:rsidRPr="00550457">
        <w:rPr>
          <w:color w:val="000000"/>
          <w:sz w:val="24"/>
        </w:rPr>
        <w:t xml:space="preserve">Francis X. Diebold and </w:t>
      </w:r>
      <w:proofErr w:type="spellStart"/>
      <w:r w:rsidRPr="00550457">
        <w:rPr>
          <w:color w:val="000000"/>
          <w:sz w:val="24"/>
        </w:rPr>
        <w:t>Canlin</w:t>
      </w:r>
      <w:proofErr w:type="spellEnd"/>
      <w:r w:rsidRPr="00550457">
        <w:rPr>
          <w:color w:val="000000"/>
          <w:sz w:val="24"/>
        </w:rPr>
        <w:t xml:space="preserve"> Li (2006).</w:t>
      </w:r>
      <w:proofErr w:type="gramEnd"/>
      <w:r w:rsidRPr="00550457">
        <w:rPr>
          <w:color w:val="000000"/>
          <w:sz w:val="24"/>
        </w:rPr>
        <w:t xml:space="preserve"> </w:t>
      </w:r>
      <w:proofErr w:type="gramStart"/>
      <w:r w:rsidRPr="00550457">
        <w:rPr>
          <w:color w:val="000000"/>
          <w:sz w:val="24"/>
        </w:rPr>
        <w:t>“Forecasting the Term Structure of Government Bond Yields.”</w:t>
      </w:r>
      <w:proofErr w:type="gramEnd"/>
      <w:r w:rsidRPr="00550457">
        <w:rPr>
          <w:color w:val="000000"/>
          <w:sz w:val="24"/>
        </w:rPr>
        <w:t xml:space="preserve"> </w:t>
      </w:r>
      <w:r w:rsidRPr="00550457">
        <w:rPr>
          <w:color w:val="000000"/>
          <w:sz w:val="24"/>
          <w:u w:val="single"/>
        </w:rPr>
        <w:t>Journal of Econometrics</w:t>
      </w:r>
      <w:r w:rsidRPr="00550457">
        <w:rPr>
          <w:color w:val="000000"/>
          <w:sz w:val="24"/>
        </w:rPr>
        <w:t xml:space="preserve"> 130</w:t>
      </w:r>
      <w:r>
        <w:rPr>
          <w:color w:val="000000"/>
          <w:sz w:val="24"/>
        </w:rPr>
        <w:t xml:space="preserve"> </w:t>
      </w:r>
      <w:r w:rsidRPr="00550457">
        <w:rPr>
          <w:color w:val="000000"/>
          <w:sz w:val="24"/>
        </w:rPr>
        <w:t>(2): 337-364.</w:t>
      </w:r>
    </w:p>
    <w:p w:rsidR="00FE49CC" w:rsidRPr="00550457" w:rsidRDefault="00FE49CC" w:rsidP="003519F2">
      <w:pPr>
        <w:rPr>
          <w:color w:val="000000"/>
          <w:sz w:val="24"/>
        </w:rPr>
      </w:pPr>
    </w:p>
    <w:p w:rsidR="004D36AE" w:rsidRDefault="004D36AE" w:rsidP="003519F2">
      <w:pPr>
        <w:rPr>
          <w:color w:val="000000"/>
          <w:sz w:val="24"/>
        </w:rPr>
      </w:pPr>
      <w:proofErr w:type="gramStart"/>
      <w:r w:rsidRPr="00550457">
        <w:rPr>
          <w:color w:val="000000"/>
          <w:sz w:val="24"/>
        </w:rPr>
        <w:t>Heston, S. (1993).</w:t>
      </w:r>
      <w:proofErr w:type="gramEnd"/>
      <w:r w:rsidRPr="00550457">
        <w:rPr>
          <w:color w:val="000000"/>
          <w:sz w:val="24"/>
        </w:rPr>
        <w:t xml:space="preserve"> </w:t>
      </w:r>
      <w:proofErr w:type="gramStart"/>
      <w:r w:rsidRPr="00550457">
        <w:rPr>
          <w:color w:val="000000"/>
          <w:sz w:val="24"/>
        </w:rPr>
        <w:t>“A closed-form solution for options with stochastic volatility.”</w:t>
      </w:r>
      <w:proofErr w:type="gramEnd"/>
      <w:r w:rsidRPr="00550457">
        <w:rPr>
          <w:color w:val="000000"/>
          <w:sz w:val="24"/>
        </w:rPr>
        <w:t xml:space="preserve"> </w:t>
      </w:r>
      <w:r w:rsidRPr="00550457">
        <w:rPr>
          <w:color w:val="000000"/>
          <w:sz w:val="24"/>
          <w:u w:val="single"/>
        </w:rPr>
        <w:t>Review of Financial Studies</w:t>
      </w:r>
      <w:r w:rsidRPr="00550457">
        <w:rPr>
          <w:color w:val="000000"/>
          <w:sz w:val="24"/>
        </w:rPr>
        <w:t xml:space="preserve"> 6: 327-343.</w:t>
      </w:r>
    </w:p>
    <w:p w:rsidR="00FE49CC" w:rsidRPr="00550457" w:rsidRDefault="00FE49CC" w:rsidP="003519F2">
      <w:pPr>
        <w:rPr>
          <w:color w:val="000000"/>
          <w:sz w:val="24"/>
        </w:rPr>
      </w:pPr>
    </w:p>
    <w:p w:rsidR="004D36AE" w:rsidRDefault="004D36AE" w:rsidP="003519F2">
      <w:pPr>
        <w:rPr>
          <w:color w:val="000000"/>
          <w:sz w:val="24"/>
        </w:rPr>
      </w:pPr>
      <w:proofErr w:type="spellStart"/>
      <w:proofErr w:type="gramStart"/>
      <w:r w:rsidRPr="00550457">
        <w:rPr>
          <w:color w:val="000000"/>
          <w:sz w:val="24"/>
        </w:rPr>
        <w:t>Heynen</w:t>
      </w:r>
      <w:proofErr w:type="spellEnd"/>
      <w:r w:rsidRPr="00550457">
        <w:rPr>
          <w:color w:val="000000"/>
          <w:sz w:val="24"/>
        </w:rPr>
        <w:t xml:space="preserve">, R., A. G. Z. </w:t>
      </w:r>
      <w:proofErr w:type="spellStart"/>
      <w:r w:rsidRPr="00550457">
        <w:rPr>
          <w:color w:val="000000"/>
          <w:sz w:val="24"/>
        </w:rPr>
        <w:t>Kemna</w:t>
      </w:r>
      <w:proofErr w:type="spellEnd"/>
      <w:r w:rsidRPr="00550457">
        <w:rPr>
          <w:color w:val="000000"/>
          <w:sz w:val="24"/>
        </w:rPr>
        <w:t>, and T. Vorst (1994).</w:t>
      </w:r>
      <w:proofErr w:type="gramEnd"/>
      <w:r w:rsidRPr="00550457">
        <w:rPr>
          <w:color w:val="000000"/>
          <w:sz w:val="24"/>
        </w:rPr>
        <w:t xml:space="preserve"> </w:t>
      </w:r>
      <w:proofErr w:type="gramStart"/>
      <w:r w:rsidRPr="00550457">
        <w:rPr>
          <w:color w:val="000000"/>
          <w:sz w:val="24"/>
        </w:rPr>
        <w:t>“Analysis of the Term Structure of Implied Volatilities.”</w:t>
      </w:r>
      <w:proofErr w:type="gramEnd"/>
      <w:r w:rsidRPr="00550457">
        <w:rPr>
          <w:color w:val="000000"/>
          <w:sz w:val="24"/>
        </w:rPr>
        <w:t xml:space="preserve"> </w:t>
      </w:r>
      <w:r w:rsidRPr="00550457">
        <w:rPr>
          <w:color w:val="000000"/>
          <w:sz w:val="24"/>
          <w:u w:val="single"/>
        </w:rPr>
        <w:t>Journal of Financial and Quantitative Analysis</w:t>
      </w:r>
      <w:r w:rsidRPr="00550457">
        <w:rPr>
          <w:color w:val="000000"/>
          <w:sz w:val="24"/>
        </w:rPr>
        <w:t xml:space="preserve"> 29: 31-56.</w:t>
      </w:r>
    </w:p>
    <w:p w:rsidR="00FE49CC" w:rsidRPr="00550457" w:rsidRDefault="00FE49CC" w:rsidP="003519F2">
      <w:pPr>
        <w:rPr>
          <w:color w:val="000000"/>
          <w:sz w:val="24"/>
        </w:rPr>
      </w:pPr>
    </w:p>
    <w:p w:rsidR="004D36AE" w:rsidRDefault="004D36AE" w:rsidP="003519F2">
      <w:pPr>
        <w:rPr>
          <w:color w:val="000000"/>
          <w:sz w:val="24"/>
        </w:rPr>
      </w:pPr>
      <w:proofErr w:type="gramStart"/>
      <w:r w:rsidRPr="00550457">
        <w:rPr>
          <w:color w:val="000000"/>
          <w:sz w:val="24"/>
        </w:rPr>
        <w:lastRenderedPageBreak/>
        <w:t>Li, G., and C. Zhang (2010).</w:t>
      </w:r>
      <w:proofErr w:type="gramEnd"/>
      <w:r w:rsidRPr="00550457">
        <w:rPr>
          <w:color w:val="000000"/>
          <w:sz w:val="24"/>
        </w:rPr>
        <w:t xml:space="preserve"> </w:t>
      </w:r>
      <w:proofErr w:type="gramStart"/>
      <w:r w:rsidRPr="00550457">
        <w:rPr>
          <w:color w:val="000000"/>
          <w:sz w:val="24"/>
        </w:rPr>
        <w:t>“On the Number of State Variables in Options Pricing.”</w:t>
      </w:r>
      <w:proofErr w:type="gramEnd"/>
      <w:r w:rsidRPr="00550457">
        <w:rPr>
          <w:color w:val="000000"/>
          <w:sz w:val="24"/>
        </w:rPr>
        <w:t xml:space="preserve"> </w:t>
      </w:r>
      <w:r w:rsidRPr="00550457">
        <w:rPr>
          <w:color w:val="000000"/>
          <w:sz w:val="24"/>
          <w:u w:val="single"/>
        </w:rPr>
        <w:t>Management Science</w:t>
      </w:r>
      <w:r w:rsidRPr="00550457">
        <w:rPr>
          <w:color w:val="000000"/>
          <w:sz w:val="24"/>
        </w:rPr>
        <w:t xml:space="preserve"> 56: 2058–2075.</w:t>
      </w:r>
    </w:p>
    <w:p w:rsidR="00FE49CC" w:rsidRPr="00550457" w:rsidRDefault="00FE49CC" w:rsidP="003519F2">
      <w:pPr>
        <w:rPr>
          <w:color w:val="000000"/>
          <w:sz w:val="24"/>
        </w:rPr>
      </w:pPr>
    </w:p>
    <w:p w:rsidR="004D36AE" w:rsidRDefault="004D36AE" w:rsidP="003519F2">
      <w:pPr>
        <w:rPr>
          <w:color w:val="000000"/>
          <w:sz w:val="24"/>
        </w:rPr>
      </w:pPr>
      <w:proofErr w:type="spellStart"/>
      <w:r w:rsidRPr="00550457">
        <w:rPr>
          <w:color w:val="000000"/>
          <w:sz w:val="24"/>
        </w:rPr>
        <w:t>Mixon</w:t>
      </w:r>
      <w:proofErr w:type="spellEnd"/>
      <w:r w:rsidRPr="00550457">
        <w:rPr>
          <w:color w:val="000000"/>
          <w:sz w:val="24"/>
        </w:rPr>
        <w:t xml:space="preserve">, Scott (2007). </w:t>
      </w:r>
      <w:proofErr w:type="gramStart"/>
      <w:r w:rsidRPr="00550457">
        <w:rPr>
          <w:color w:val="000000"/>
          <w:sz w:val="24"/>
        </w:rPr>
        <w:t>“The implied volatility term structure of stock index options.”</w:t>
      </w:r>
      <w:proofErr w:type="gramEnd"/>
      <w:r w:rsidRPr="00550457">
        <w:rPr>
          <w:color w:val="000000"/>
          <w:sz w:val="24"/>
        </w:rPr>
        <w:t xml:space="preserve"> </w:t>
      </w:r>
      <w:r w:rsidRPr="00550457">
        <w:rPr>
          <w:color w:val="000000"/>
          <w:sz w:val="24"/>
          <w:u w:val="single"/>
        </w:rPr>
        <w:t>Journal of Empirical Finance</w:t>
      </w:r>
      <w:r w:rsidRPr="00550457">
        <w:rPr>
          <w:color w:val="000000"/>
          <w:sz w:val="24"/>
        </w:rPr>
        <w:t xml:space="preserve"> 41: 333-354.</w:t>
      </w:r>
    </w:p>
    <w:p w:rsidR="00FE49CC" w:rsidRPr="00550457" w:rsidRDefault="00FE49CC" w:rsidP="003519F2">
      <w:pPr>
        <w:rPr>
          <w:color w:val="000000"/>
          <w:sz w:val="24"/>
        </w:rPr>
      </w:pPr>
    </w:p>
    <w:p w:rsidR="004D36AE" w:rsidRDefault="004D36AE" w:rsidP="003519F2">
      <w:pPr>
        <w:rPr>
          <w:color w:val="000000"/>
          <w:sz w:val="24"/>
        </w:rPr>
      </w:pPr>
      <w:proofErr w:type="gramStart"/>
      <w:r w:rsidRPr="00550457">
        <w:rPr>
          <w:color w:val="000000"/>
          <w:sz w:val="24"/>
        </w:rPr>
        <w:t>Nelson, C. R.,</w:t>
      </w:r>
      <w:r>
        <w:rPr>
          <w:color w:val="000000"/>
          <w:sz w:val="24"/>
        </w:rPr>
        <w:t xml:space="preserve"> and</w:t>
      </w:r>
      <w:r w:rsidRPr="00550457">
        <w:rPr>
          <w:color w:val="000000"/>
          <w:sz w:val="24"/>
        </w:rPr>
        <w:t xml:space="preserve"> Siegel, A.F. (1987).</w:t>
      </w:r>
      <w:proofErr w:type="gramEnd"/>
      <w:r w:rsidRPr="00550457">
        <w:rPr>
          <w:color w:val="000000"/>
          <w:sz w:val="24"/>
        </w:rPr>
        <w:t xml:space="preserve"> </w:t>
      </w:r>
      <w:proofErr w:type="gramStart"/>
      <w:r w:rsidRPr="00550457">
        <w:rPr>
          <w:color w:val="000000"/>
          <w:sz w:val="24"/>
        </w:rPr>
        <w:t>“Parsimonious modeling of yield curve.”</w:t>
      </w:r>
      <w:proofErr w:type="gramEnd"/>
      <w:r w:rsidRPr="00550457">
        <w:rPr>
          <w:color w:val="000000"/>
          <w:sz w:val="24"/>
        </w:rPr>
        <w:t xml:space="preserve"> </w:t>
      </w:r>
      <w:r w:rsidRPr="00550457">
        <w:rPr>
          <w:color w:val="000000"/>
          <w:sz w:val="24"/>
          <w:u w:val="single"/>
        </w:rPr>
        <w:t>Journal of Business</w:t>
      </w:r>
      <w:r w:rsidRPr="00550457">
        <w:rPr>
          <w:color w:val="000000"/>
          <w:sz w:val="24"/>
        </w:rPr>
        <w:t xml:space="preserve"> 60: 473–489.</w:t>
      </w:r>
    </w:p>
    <w:p w:rsidR="00FE49CC" w:rsidRPr="00550457" w:rsidRDefault="00FE49CC" w:rsidP="003519F2">
      <w:pPr>
        <w:rPr>
          <w:color w:val="000000"/>
          <w:sz w:val="24"/>
        </w:rPr>
      </w:pPr>
    </w:p>
    <w:p w:rsidR="004D36AE" w:rsidRDefault="004D36AE" w:rsidP="003519F2">
      <w:pPr>
        <w:rPr>
          <w:color w:val="000000"/>
          <w:sz w:val="24"/>
        </w:rPr>
      </w:pPr>
      <w:r w:rsidRPr="00550457">
        <w:rPr>
          <w:color w:val="000000"/>
          <w:sz w:val="24"/>
        </w:rPr>
        <w:t>Park, Y-H (2011). “The Roles of Short-Run and Long-Run Volatility Factors in</w:t>
      </w:r>
      <w:r>
        <w:rPr>
          <w:color w:val="000000"/>
          <w:sz w:val="24"/>
        </w:rPr>
        <w:t xml:space="preserve"> </w:t>
      </w:r>
      <w:r w:rsidRPr="00550457">
        <w:rPr>
          <w:color w:val="000000"/>
          <w:sz w:val="24"/>
        </w:rPr>
        <w:t>Options Market: A Term Structure Perspective.”</w:t>
      </w:r>
      <w:r>
        <w:rPr>
          <w:color w:val="000000"/>
          <w:sz w:val="24"/>
        </w:rPr>
        <w:t xml:space="preserve"> </w:t>
      </w:r>
      <w:r w:rsidRPr="00550457">
        <w:rPr>
          <w:color w:val="000000"/>
          <w:sz w:val="24"/>
          <w:u w:val="single"/>
        </w:rPr>
        <w:t>Available at SSRN: http://ssrn.com/abstract=1783937 or doi:10.2139/ssrn.1783937</w:t>
      </w:r>
      <w:r w:rsidRPr="00550457">
        <w:rPr>
          <w:color w:val="000000"/>
          <w:sz w:val="24"/>
        </w:rPr>
        <w:t>.</w:t>
      </w:r>
    </w:p>
    <w:p w:rsidR="00FE49CC" w:rsidRPr="00550457" w:rsidRDefault="00FE49CC" w:rsidP="003519F2">
      <w:pPr>
        <w:rPr>
          <w:color w:val="000000"/>
          <w:sz w:val="24"/>
        </w:rPr>
      </w:pPr>
    </w:p>
    <w:p w:rsidR="004D36AE" w:rsidRDefault="004D36AE" w:rsidP="003519F2">
      <w:pPr>
        <w:rPr>
          <w:color w:val="000000"/>
          <w:sz w:val="24"/>
        </w:rPr>
      </w:pPr>
      <w:proofErr w:type="spellStart"/>
      <w:r w:rsidRPr="00550457">
        <w:rPr>
          <w:color w:val="000000"/>
          <w:sz w:val="24"/>
        </w:rPr>
        <w:t>Poteshman</w:t>
      </w:r>
      <w:proofErr w:type="spellEnd"/>
      <w:r w:rsidRPr="00550457">
        <w:rPr>
          <w:color w:val="000000"/>
          <w:sz w:val="24"/>
        </w:rPr>
        <w:t xml:space="preserve">, A. (2001). </w:t>
      </w:r>
      <w:proofErr w:type="gramStart"/>
      <w:r w:rsidRPr="00550457">
        <w:rPr>
          <w:color w:val="000000"/>
          <w:sz w:val="24"/>
        </w:rPr>
        <w:t>“</w:t>
      </w:r>
      <w:proofErr w:type="spellStart"/>
      <w:r w:rsidRPr="00550457">
        <w:rPr>
          <w:color w:val="000000"/>
          <w:sz w:val="24"/>
        </w:rPr>
        <w:t>Underreaction</w:t>
      </w:r>
      <w:proofErr w:type="spellEnd"/>
      <w:r w:rsidRPr="00550457">
        <w:rPr>
          <w:color w:val="000000"/>
          <w:sz w:val="24"/>
        </w:rPr>
        <w:t xml:space="preserve">, overreaction, and increasing </w:t>
      </w:r>
      <w:proofErr w:type="spellStart"/>
      <w:r w:rsidRPr="00550457">
        <w:rPr>
          <w:color w:val="000000"/>
          <w:sz w:val="24"/>
        </w:rPr>
        <w:t>misreaction</w:t>
      </w:r>
      <w:proofErr w:type="spellEnd"/>
      <w:r w:rsidRPr="00550457">
        <w:rPr>
          <w:color w:val="000000"/>
          <w:sz w:val="24"/>
        </w:rPr>
        <w:t xml:space="preserve"> to information in the options market.”</w:t>
      </w:r>
      <w:proofErr w:type="gramEnd"/>
      <w:r w:rsidRPr="00550457">
        <w:rPr>
          <w:color w:val="000000"/>
          <w:sz w:val="24"/>
        </w:rPr>
        <w:t xml:space="preserve"> </w:t>
      </w:r>
      <w:r w:rsidRPr="00550457">
        <w:rPr>
          <w:color w:val="000000"/>
          <w:sz w:val="24"/>
          <w:u w:val="single"/>
        </w:rPr>
        <w:t xml:space="preserve">Journal of Finance </w:t>
      </w:r>
      <w:r w:rsidRPr="00550457">
        <w:rPr>
          <w:color w:val="000000"/>
          <w:sz w:val="24"/>
        </w:rPr>
        <w:t>56: 851-876.</w:t>
      </w:r>
    </w:p>
    <w:p w:rsidR="00FE49CC" w:rsidRPr="00550457" w:rsidRDefault="00FE49CC" w:rsidP="003519F2">
      <w:pPr>
        <w:rPr>
          <w:color w:val="000000"/>
          <w:sz w:val="24"/>
        </w:rPr>
      </w:pPr>
    </w:p>
    <w:p w:rsidR="004D36AE" w:rsidRPr="00550457" w:rsidRDefault="004D36AE" w:rsidP="003519F2">
      <w:pPr>
        <w:rPr>
          <w:color w:val="000000"/>
          <w:sz w:val="24"/>
        </w:rPr>
      </w:pPr>
      <w:r w:rsidRPr="00550457">
        <w:rPr>
          <w:color w:val="000000"/>
          <w:sz w:val="24"/>
        </w:rPr>
        <w:t xml:space="preserve">Stein, J. C. (1989). </w:t>
      </w:r>
      <w:proofErr w:type="gramStart"/>
      <w:r w:rsidRPr="00550457">
        <w:rPr>
          <w:color w:val="000000"/>
          <w:sz w:val="24"/>
        </w:rPr>
        <w:t>“Overreactions in the options markets.”</w:t>
      </w:r>
      <w:proofErr w:type="gramEnd"/>
      <w:r w:rsidRPr="00550457">
        <w:rPr>
          <w:color w:val="000000"/>
          <w:sz w:val="24"/>
        </w:rPr>
        <w:t xml:space="preserve"> </w:t>
      </w:r>
      <w:r w:rsidRPr="00550457">
        <w:rPr>
          <w:color w:val="000000"/>
          <w:sz w:val="24"/>
          <w:u w:val="single"/>
        </w:rPr>
        <w:t>Journal of Finance</w:t>
      </w:r>
      <w:r w:rsidRPr="00550457">
        <w:rPr>
          <w:color w:val="000000"/>
          <w:sz w:val="24"/>
        </w:rPr>
        <w:t xml:space="preserve"> 44: 1011-1023.</w:t>
      </w:r>
    </w:p>
    <w:p w:rsidR="004D36AE" w:rsidRDefault="004D36AE" w:rsidP="003519F2">
      <w:pPr>
        <w:rPr>
          <w:rStyle w:val="apple-style-span"/>
          <w:b/>
          <w:color w:val="000000"/>
          <w:sz w:val="24"/>
        </w:rPr>
      </w:pPr>
    </w:p>
    <w:p w:rsidR="004D36AE" w:rsidRDefault="004D36AE" w:rsidP="003519F2">
      <w:pPr>
        <w:rPr>
          <w:b/>
          <w:color w:val="000000"/>
          <w:sz w:val="28"/>
          <w:szCs w:val="28"/>
        </w:rPr>
      </w:pPr>
    </w:p>
    <w:p w:rsidR="004A4299" w:rsidRDefault="004A4299" w:rsidP="003519F2">
      <w:pPr>
        <w:rPr>
          <w:b/>
          <w:color w:val="000000"/>
          <w:sz w:val="28"/>
          <w:szCs w:val="28"/>
        </w:rPr>
      </w:pPr>
    </w:p>
    <w:p w:rsidR="004A4299" w:rsidRDefault="004A4299" w:rsidP="003519F2">
      <w:pPr>
        <w:rPr>
          <w:b/>
          <w:color w:val="000000"/>
          <w:sz w:val="28"/>
          <w:szCs w:val="28"/>
        </w:rPr>
      </w:pPr>
    </w:p>
    <w:p w:rsidR="004A4299" w:rsidRDefault="004A4299" w:rsidP="003519F2">
      <w:pPr>
        <w:rPr>
          <w:b/>
          <w:color w:val="000000"/>
          <w:sz w:val="28"/>
          <w:szCs w:val="28"/>
        </w:rPr>
      </w:pPr>
    </w:p>
    <w:p w:rsidR="004A4299" w:rsidRDefault="004A4299" w:rsidP="003519F2">
      <w:pPr>
        <w:rPr>
          <w:b/>
          <w:color w:val="000000"/>
          <w:sz w:val="28"/>
          <w:szCs w:val="28"/>
        </w:rPr>
      </w:pPr>
    </w:p>
    <w:p w:rsidR="007F0537" w:rsidRDefault="007F0537" w:rsidP="003519F2">
      <w:pPr>
        <w:rPr>
          <w:b/>
          <w:color w:val="000000"/>
          <w:sz w:val="28"/>
          <w:szCs w:val="28"/>
        </w:rPr>
      </w:pPr>
    </w:p>
    <w:p w:rsidR="007F0537" w:rsidRDefault="007F0537" w:rsidP="003519F2">
      <w:pPr>
        <w:rPr>
          <w:b/>
          <w:color w:val="000000"/>
          <w:sz w:val="28"/>
          <w:szCs w:val="28"/>
        </w:rPr>
      </w:pPr>
    </w:p>
    <w:p w:rsidR="007F0537" w:rsidRDefault="007F0537" w:rsidP="003519F2">
      <w:pPr>
        <w:rPr>
          <w:b/>
          <w:color w:val="000000"/>
          <w:sz w:val="28"/>
          <w:szCs w:val="28"/>
        </w:rPr>
      </w:pPr>
    </w:p>
    <w:p w:rsidR="007F0537" w:rsidRDefault="007F0537" w:rsidP="003519F2">
      <w:pPr>
        <w:rPr>
          <w:b/>
          <w:color w:val="000000"/>
          <w:sz w:val="28"/>
          <w:szCs w:val="28"/>
        </w:rPr>
      </w:pPr>
    </w:p>
    <w:p w:rsidR="007F0537" w:rsidRDefault="007F0537" w:rsidP="003519F2">
      <w:pPr>
        <w:rPr>
          <w:b/>
          <w:color w:val="000000"/>
          <w:sz w:val="28"/>
          <w:szCs w:val="28"/>
        </w:rPr>
      </w:pPr>
    </w:p>
    <w:p w:rsidR="007F0537" w:rsidRDefault="007F0537" w:rsidP="003519F2">
      <w:pPr>
        <w:rPr>
          <w:b/>
          <w:color w:val="000000"/>
          <w:sz w:val="28"/>
          <w:szCs w:val="28"/>
        </w:rPr>
      </w:pPr>
    </w:p>
    <w:p w:rsidR="007F0537" w:rsidRDefault="007F0537" w:rsidP="003519F2">
      <w:pPr>
        <w:rPr>
          <w:b/>
          <w:color w:val="000000"/>
          <w:sz w:val="28"/>
          <w:szCs w:val="28"/>
        </w:rPr>
      </w:pPr>
    </w:p>
    <w:p w:rsidR="00DB03ED" w:rsidRDefault="00DB03ED" w:rsidP="003519F2">
      <w:pPr>
        <w:rPr>
          <w:b/>
          <w:color w:val="000000"/>
          <w:sz w:val="28"/>
          <w:szCs w:val="28"/>
        </w:rPr>
      </w:pPr>
    </w:p>
    <w:p w:rsidR="00DB03ED" w:rsidRDefault="00DB03ED" w:rsidP="003519F2">
      <w:pPr>
        <w:rPr>
          <w:b/>
          <w:color w:val="000000"/>
          <w:sz w:val="28"/>
          <w:szCs w:val="28"/>
        </w:rPr>
      </w:pPr>
    </w:p>
    <w:p w:rsidR="009B2DCD" w:rsidRPr="00CC4355" w:rsidRDefault="009B2DCD" w:rsidP="009B2DCD">
      <w:pPr>
        <w:jc w:val="center"/>
        <w:rPr>
          <w:b/>
          <w:color w:val="000000"/>
          <w:kern w:val="0"/>
          <w:sz w:val="24"/>
        </w:rPr>
      </w:pPr>
      <w:r w:rsidRPr="00CC4355">
        <w:rPr>
          <w:b/>
          <w:color w:val="000000"/>
          <w:sz w:val="24"/>
        </w:rPr>
        <w:t xml:space="preserve">Table 1: Descriptive </w:t>
      </w:r>
      <w:r>
        <w:rPr>
          <w:b/>
          <w:color w:val="000000"/>
          <w:sz w:val="24"/>
        </w:rPr>
        <w:t>S</w:t>
      </w:r>
      <w:r w:rsidRPr="00CC4355">
        <w:rPr>
          <w:b/>
          <w:color w:val="000000"/>
          <w:sz w:val="24"/>
        </w:rPr>
        <w:t>tatistics</w:t>
      </w:r>
    </w:p>
    <w:tbl>
      <w:tblPr>
        <w:tblW w:w="10860" w:type="dxa"/>
        <w:tblInd w:w="-1267" w:type="dxa"/>
        <w:tblLook w:val="04A0" w:firstRow="1" w:lastRow="0" w:firstColumn="1" w:lastColumn="0" w:noHBand="0" w:noVBand="1"/>
      </w:tblPr>
      <w:tblGrid>
        <w:gridCol w:w="1615"/>
        <w:gridCol w:w="895"/>
        <w:gridCol w:w="1257"/>
        <w:gridCol w:w="1213"/>
        <w:gridCol w:w="1176"/>
        <w:gridCol w:w="1176"/>
        <w:gridCol w:w="1176"/>
        <w:gridCol w:w="1176"/>
        <w:gridCol w:w="1176"/>
      </w:tblGrid>
      <w:tr w:rsidR="009B2DCD" w:rsidRPr="004E4E06" w:rsidTr="00D221C9">
        <w:trPr>
          <w:trHeight w:val="300"/>
        </w:trPr>
        <w:tc>
          <w:tcPr>
            <w:tcW w:w="4980" w:type="dxa"/>
            <w:gridSpan w:val="4"/>
            <w:tcBorders>
              <w:top w:val="nil"/>
              <w:left w:val="nil"/>
              <w:bottom w:val="nil"/>
              <w:right w:val="nil"/>
            </w:tcBorders>
            <w:shd w:val="clear" w:color="auto" w:fill="auto"/>
            <w:noWrap/>
            <w:vAlign w:val="center"/>
            <w:hideMark/>
          </w:tcPr>
          <w:p w:rsidR="009B2DCD" w:rsidRPr="004E4E06" w:rsidRDefault="00633982" w:rsidP="00D221C9">
            <w:pPr>
              <w:widowControl/>
              <w:jc w:val="left"/>
              <w:rPr>
                <w:color w:val="000000"/>
                <w:kern w:val="0"/>
                <w:sz w:val="22"/>
                <w:szCs w:val="22"/>
              </w:rPr>
            </w:pPr>
            <w:r>
              <w:rPr>
                <w:rFonts w:hint="eastAsia"/>
                <w:color w:val="000000"/>
                <w:kern w:val="0"/>
                <w:sz w:val="22"/>
                <w:szCs w:val="22"/>
              </w:rPr>
              <w:t>P</w:t>
            </w:r>
            <w:r w:rsidR="009B2DCD" w:rsidRPr="004E4E06">
              <w:rPr>
                <w:color w:val="000000"/>
                <w:kern w:val="0"/>
                <w:sz w:val="22"/>
                <w:szCs w:val="22"/>
              </w:rPr>
              <w:t>anel A: Implied volatility</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left"/>
              <w:rPr>
                <w:rFonts w:ascii="Calibri" w:hAnsi="Calibri" w:cs="宋体"/>
                <w:color w:val="000000"/>
                <w:kern w:val="0"/>
                <w:szCs w:val="21"/>
              </w:rPr>
            </w:pP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left"/>
              <w:rPr>
                <w:color w:val="000000"/>
                <w:kern w:val="0"/>
                <w:sz w:val="22"/>
                <w:szCs w:val="22"/>
              </w:rPr>
            </w:pPr>
            <w:r w:rsidRPr="004E4E06">
              <w:rPr>
                <w:color w:val="000000"/>
                <w:kern w:val="0"/>
                <w:sz w:val="22"/>
                <w:szCs w:val="22"/>
              </w:rPr>
              <w:t xml:space="preserve">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left"/>
              <w:rPr>
                <w:rFonts w:ascii="Calibri" w:hAnsi="Calibri" w:cs="宋体"/>
                <w:color w:val="000000"/>
                <w:kern w:val="0"/>
                <w:szCs w:val="21"/>
              </w:rPr>
            </w:pP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left"/>
              <w:rPr>
                <w:rFonts w:ascii="Calibri" w:hAnsi="Calibri" w:cs="宋体"/>
                <w:color w:val="000000"/>
                <w:kern w:val="0"/>
                <w:szCs w:val="21"/>
              </w:rPr>
            </w:pP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left"/>
              <w:rPr>
                <w:rFonts w:ascii="Calibri" w:hAnsi="Calibri" w:cs="宋体"/>
                <w:color w:val="000000"/>
                <w:kern w:val="0"/>
                <w:szCs w:val="21"/>
              </w:rPr>
            </w:pPr>
          </w:p>
        </w:tc>
      </w:tr>
      <w:tr w:rsidR="009B2DCD" w:rsidRPr="004E4E06" w:rsidTr="00D221C9">
        <w:trPr>
          <w:trHeight w:val="300"/>
        </w:trPr>
        <w:tc>
          <w:tcPr>
            <w:tcW w:w="1615" w:type="dxa"/>
            <w:tcBorders>
              <w:top w:val="single" w:sz="4" w:space="0" w:color="auto"/>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Maturity(days)</w:t>
            </w:r>
          </w:p>
        </w:tc>
        <w:tc>
          <w:tcPr>
            <w:tcW w:w="895" w:type="dxa"/>
            <w:tcBorders>
              <w:top w:val="single" w:sz="4" w:space="0" w:color="auto"/>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 Mean</w:t>
            </w:r>
          </w:p>
        </w:tc>
        <w:tc>
          <w:tcPr>
            <w:tcW w:w="1257" w:type="dxa"/>
            <w:tcBorders>
              <w:top w:val="single" w:sz="4" w:space="0" w:color="auto"/>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 Maximum</w:t>
            </w:r>
          </w:p>
        </w:tc>
        <w:tc>
          <w:tcPr>
            <w:tcW w:w="1213" w:type="dxa"/>
            <w:tcBorders>
              <w:top w:val="single" w:sz="4" w:space="0" w:color="auto"/>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 Minimum</w:t>
            </w:r>
          </w:p>
        </w:tc>
        <w:tc>
          <w:tcPr>
            <w:tcW w:w="1176" w:type="dxa"/>
            <w:tcBorders>
              <w:top w:val="single" w:sz="4" w:space="0" w:color="auto"/>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 Std. Dev.</w:t>
            </w:r>
          </w:p>
        </w:tc>
        <w:tc>
          <w:tcPr>
            <w:tcW w:w="1176" w:type="dxa"/>
            <w:tcBorders>
              <w:top w:val="single" w:sz="4" w:space="0" w:color="auto"/>
              <w:left w:val="nil"/>
              <w:bottom w:val="single" w:sz="4" w:space="0" w:color="auto"/>
              <w:right w:val="nil"/>
            </w:tcBorders>
            <w:shd w:val="clear" w:color="auto" w:fill="auto"/>
            <w:noWrap/>
            <w:vAlign w:val="center"/>
            <w:hideMark/>
          </w:tcPr>
          <w:p w:rsidR="009B2DCD" w:rsidRPr="004E4E06" w:rsidRDefault="009B2DCD" w:rsidP="00D221C9">
            <w:pPr>
              <w:widowControl/>
              <w:jc w:val="left"/>
              <w:rPr>
                <w:color w:val="000000"/>
                <w:kern w:val="0"/>
                <w:sz w:val="22"/>
                <w:szCs w:val="22"/>
              </w:rPr>
            </w:pPr>
            <w:r w:rsidRPr="004E4E06">
              <w:rPr>
                <w:color w:val="000000"/>
                <w:kern w:val="0"/>
                <w:sz w:val="22"/>
                <w:szCs w:val="22"/>
              </w:rPr>
              <w:t xml:space="preserve">　</w:t>
            </w:r>
            <m:oMath>
              <m:acc>
                <m:accPr>
                  <m:ctrlPr>
                    <w:rPr>
                      <w:rFonts w:ascii="Cambria Math" w:hAnsi="Cambria Math"/>
                    </w:rPr>
                  </m:ctrlPr>
                </m:accPr>
                <m:e>
                  <m:r>
                    <m:rPr>
                      <m:sty m:val="p"/>
                    </m:rPr>
                    <w:rPr>
                      <w:rFonts w:ascii="Cambria Math" w:hAnsi="Cambria Math"/>
                    </w:rPr>
                    <m:t>ρ</m:t>
                  </m:r>
                </m:e>
              </m:acc>
              <m:r>
                <m:rPr>
                  <m:sty m:val="p"/>
                </m:rPr>
                <w:rPr>
                  <w:rFonts w:ascii="Cambria Math" w:hAnsi="Cambria Math"/>
                </w:rPr>
                <m:t>(10)</m:t>
              </m:r>
            </m:oMath>
          </w:p>
        </w:tc>
        <w:tc>
          <w:tcPr>
            <w:tcW w:w="1176" w:type="dxa"/>
            <w:tcBorders>
              <w:top w:val="single" w:sz="4" w:space="0" w:color="auto"/>
              <w:left w:val="nil"/>
              <w:bottom w:val="single" w:sz="4" w:space="0" w:color="auto"/>
              <w:right w:val="nil"/>
            </w:tcBorders>
            <w:shd w:val="clear" w:color="auto" w:fill="auto"/>
            <w:noWrap/>
            <w:vAlign w:val="center"/>
            <w:hideMark/>
          </w:tcPr>
          <w:p w:rsidR="009B2DCD" w:rsidRPr="004E4E06" w:rsidRDefault="009B2DCD" w:rsidP="00D221C9">
            <w:pPr>
              <w:widowControl/>
              <w:jc w:val="left"/>
              <w:rPr>
                <w:rFonts w:ascii="宋体" w:hAnsi="宋体" w:cs="宋体"/>
                <w:color w:val="000000"/>
                <w:kern w:val="0"/>
                <w:sz w:val="22"/>
                <w:szCs w:val="22"/>
              </w:rPr>
            </w:pPr>
            <w:r w:rsidRPr="004E4E06">
              <w:rPr>
                <w:rFonts w:ascii="宋体" w:hAnsi="宋体" w:cs="宋体" w:hint="eastAsia"/>
                <w:color w:val="000000"/>
                <w:kern w:val="0"/>
                <w:sz w:val="22"/>
                <w:szCs w:val="22"/>
              </w:rPr>
              <w:t xml:space="preserve">　</w:t>
            </w:r>
            <m:oMath>
              <m:acc>
                <m:accPr>
                  <m:ctrlPr>
                    <w:rPr>
                      <w:rFonts w:ascii="Cambria Math" w:hAnsi="Cambria Math"/>
                    </w:rPr>
                  </m:ctrlPr>
                </m:accPr>
                <m:e>
                  <m:r>
                    <m:rPr>
                      <m:sty m:val="p"/>
                    </m:rPr>
                    <w:rPr>
                      <w:rFonts w:ascii="Cambria Math" w:hAnsi="Cambria Math"/>
                    </w:rPr>
                    <m:t>ρ</m:t>
                  </m:r>
                </m:e>
              </m:acc>
              <m:r>
                <m:rPr>
                  <m:sty m:val="p"/>
                </m:rPr>
                <w:rPr>
                  <w:rFonts w:ascii="Cambria Math" w:hAnsi="Cambria Math"/>
                </w:rPr>
                <m:t>(30)</m:t>
              </m:r>
            </m:oMath>
          </w:p>
        </w:tc>
        <w:tc>
          <w:tcPr>
            <w:tcW w:w="1176" w:type="dxa"/>
            <w:tcBorders>
              <w:top w:val="single" w:sz="4" w:space="0" w:color="auto"/>
              <w:left w:val="nil"/>
              <w:bottom w:val="single" w:sz="4" w:space="0" w:color="auto"/>
              <w:right w:val="nil"/>
            </w:tcBorders>
            <w:shd w:val="clear" w:color="auto" w:fill="auto"/>
            <w:noWrap/>
            <w:vAlign w:val="center"/>
            <w:hideMark/>
          </w:tcPr>
          <w:p w:rsidR="009B2DCD" w:rsidRPr="004E4E06" w:rsidRDefault="009B2DCD" w:rsidP="00D221C9">
            <w:pPr>
              <w:widowControl/>
              <w:jc w:val="left"/>
              <w:rPr>
                <w:rFonts w:ascii="宋体" w:hAnsi="宋体" w:cs="宋体"/>
                <w:color w:val="000000"/>
                <w:kern w:val="0"/>
                <w:sz w:val="22"/>
                <w:szCs w:val="22"/>
              </w:rPr>
            </w:pPr>
            <w:r w:rsidRPr="004E4E06">
              <w:rPr>
                <w:rFonts w:ascii="宋体" w:hAnsi="宋体" w:cs="宋体" w:hint="eastAsia"/>
                <w:color w:val="000000"/>
                <w:kern w:val="0"/>
                <w:sz w:val="22"/>
                <w:szCs w:val="22"/>
              </w:rPr>
              <w:t xml:space="preserve">　</w:t>
            </w:r>
            <m:oMath>
              <m:acc>
                <m:accPr>
                  <m:ctrlPr>
                    <w:rPr>
                      <w:rFonts w:ascii="Cambria Math" w:hAnsi="Cambria Math"/>
                    </w:rPr>
                  </m:ctrlPr>
                </m:accPr>
                <m:e>
                  <m:r>
                    <m:rPr>
                      <m:sty m:val="p"/>
                    </m:rPr>
                    <w:rPr>
                      <w:rFonts w:ascii="Cambria Math" w:hAnsi="Cambria Math"/>
                    </w:rPr>
                    <m:t>ρ</m:t>
                  </m:r>
                </m:e>
              </m:acc>
              <m:r>
                <m:rPr>
                  <m:sty m:val="p"/>
                </m:rPr>
                <w:rPr>
                  <w:rFonts w:ascii="Cambria Math" w:hAnsi="Cambria Math"/>
                </w:rPr>
                <m:t>(60)</m:t>
              </m:r>
            </m:oMath>
          </w:p>
        </w:tc>
        <w:tc>
          <w:tcPr>
            <w:tcW w:w="1176" w:type="dxa"/>
            <w:tcBorders>
              <w:top w:val="single" w:sz="4" w:space="0" w:color="auto"/>
              <w:left w:val="nil"/>
              <w:bottom w:val="single" w:sz="4" w:space="0" w:color="auto"/>
              <w:right w:val="nil"/>
            </w:tcBorders>
            <w:shd w:val="clear" w:color="auto" w:fill="auto"/>
            <w:noWrap/>
            <w:vAlign w:val="center"/>
            <w:hideMark/>
          </w:tcPr>
          <w:p w:rsidR="009B2DCD" w:rsidRPr="004E4E06" w:rsidRDefault="005511AD" w:rsidP="00D221C9">
            <w:pPr>
              <w:widowControl/>
              <w:jc w:val="center"/>
              <w:rPr>
                <w:rFonts w:ascii="宋体" w:hAnsi="宋体" w:cs="宋体"/>
                <w:color w:val="000000"/>
                <w:kern w:val="0"/>
                <w:sz w:val="22"/>
                <w:szCs w:val="22"/>
              </w:rPr>
            </w:pPr>
            <m:oMathPara>
              <m:oMath>
                <m:acc>
                  <m:accPr>
                    <m:ctrlPr>
                      <w:rPr>
                        <w:rFonts w:ascii="Cambria Math" w:hAnsi="Cambria Math"/>
                      </w:rPr>
                    </m:ctrlPr>
                  </m:accPr>
                  <m:e>
                    <m:r>
                      <m:rPr>
                        <m:sty m:val="p"/>
                      </m:rPr>
                      <w:rPr>
                        <w:rFonts w:ascii="Cambria Math" w:hAnsi="Cambria Math"/>
                      </w:rPr>
                      <m:t>ρ</m:t>
                    </m:r>
                  </m:e>
                </m:acc>
                <m:r>
                  <m:rPr>
                    <m:sty m:val="p"/>
                  </m:rPr>
                  <w:rPr>
                    <w:rFonts w:ascii="Cambria Math" w:hAnsi="Cambria Math"/>
                  </w:rPr>
                  <m:t>(180)</m:t>
                </m:r>
              </m:oMath>
            </m:oMathPara>
          </w:p>
        </w:tc>
      </w:tr>
      <w:tr w:rsidR="009B2DCD" w:rsidRPr="004E4E06" w:rsidTr="00D221C9">
        <w:trPr>
          <w:trHeight w:val="300"/>
        </w:trPr>
        <w:tc>
          <w:tcPr>
            <w:tcW w:w="161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30 </w:t>
            </w:r>
          </w:p>
        </w:tc>
        <w:tc>
          <w:tcPr>
            <w:tcW w:w="89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0.1964 </w:t>
            </w:r>
          </w:p>
        </w:tc>
        <w:tc>
          <w:tcPr>
            <w:tcW w:w="1257"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0.7498 </w:t>
            </w:r>
          </w:p>
        </w:tc>
        <w:tc>
          <w:tcPr>
            <w:tcW w:w="1213"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0.0832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0.1058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0.9240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0.7910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0.6440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0.2980 </w:t>
            </w:r>
          </w:p>
        </w:tc>
      </w:tr>
      <w:tr w:rsidR="009B2DCD" w:rsidRPr="004E4E06" w:rsidTr="00D221C9">
        <w:trPr>
          <w:trHeight w:val="300"/>
        </w:trPr>
        <w:tc>
          <w:tcPr>
            <w:tcW w:w="161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60 </w:t>
            </w:r>
          </w:p>
        </w:tc>
        <w:tc>
          <w:tcPr>
            <w:tcW w:w="89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0.1978 </w:t>
            </w:r>
          </w:p>
        </w:tc>
        <w:tc>
          <w:tcPr>
            <w:tcW w:w="1257"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0.6727 </w:t>
            </w:r>
          </w:p>
        </w:tc>
        <w:tc>
          <w:tcPr>
            <w:tcW w:w="1213"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0.0907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0.0972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0.9410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0.8350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0.6950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0.3440 </w:t>
            </w:r>
          </w:p>
        </w:tc>
      </w:tr>
      <w:tr w:rsidR="009B2DCD" w:rsidRPr="004E4E06" w:rsidTr="00D221C9">
        <w:trPr>
          <w:trHeight w:val="300"/>
        </w:trPr>
        <w:tc>
          <w:tcPr>
            <w:tcW w:w="161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91 </w:t>
            </w:r>
          </w:p>
        </w:tc>
        <w:tc>
          <w:tcPr>
            <w:tcW w:w="89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0.1986 </w:t>
            </w:r>
          </w:p>
        </w:tc>
        <w:tc>
          <w:tcPr>
            <w:tcW w:w="1257"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0.6066 </w:t>
            </w:r>
          </w:p>
        </w:tc>
        <w:tc>
          <w:tcPr>
            <w:tcW w:w="1213"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0.0968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0.0914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0.9510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0.8600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0.7300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0.3780 </w:t>
            </w:r>
          </w:p>
        </w:tc>
      </w:tr>
      <w:tr w:rsidR="009B2DCD" w:rsidRPr="004E4E06" w:rsidTr="00D221C9">
        <w:trPr>
          <w:trHeight w:val="300"/>
        </w:trPr>
        <w:tc>
          <w:tcPr>
            <w:tcW w:w="161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122 </w:t>
            </w:r>
          </w:p>
        </w:tc>
        <w:tc>
          <w:tcPr>
            <w:tcW w:w="89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0.1999 </w:t>
            </w:r>
          </w:p>
        </w:tc>
        <w:tc>
          <w:tcPr>
            <w:tcW w:w="1257"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0.5750 </w:t>
            </w:r>
          </w:p>
        </w:tc>
        <w:tc>
          <w:tcPr>
            <w:tcW w:w="1213"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0.1022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0.0870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0.9580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0.8730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0.7460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0.3950 </w:t>
            </w:r>
          </w:p>
        </w:tc>
      </w:tr>
      <w:tr w:rsidR="009B2DCD" w:rsidRPr="004E4E06" w:rsidTr="00D221C9">
        <w:trPr>
          <w:trHeight w:val="300"/>
        </w:trPr>
        <w:tc>
          <w:tcPr>
            <w:tcW w:w="161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152 </w:t>
            </w:r>
          </w:p>
        </w:tc>
        <w:tc>
          <w:tcPr>
            <w:tcW w:w="89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0.2006 </w:t>
            </w:r>
          </w:p>
        </w:tc>
        <w:tc>
          <w:tcPr>
            <w:tcW w:w="1257"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0.5399 </w:t>
            </w:r>
          </w:p>
        </w:tc>
        <w:tc>
          <w:tcPr>
            <w:tcW w:w="1213"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0.1044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0.0830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0.9620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0.8820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0.7620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0.4150 </w:t>
            </w:r>
          </w:p>
        </w:tc>
      </w:tr>
      <w:tr w:rsidR="009B2DCD" w:rsidRPr="004E4E06" w:rsidTr="00D221C9">
        <w:trPr>
          <w:trHeight w:val="300"/>
        </w:trPr>
        <w:tc>
          <w:tcPr>
            <w:tcW w:w="161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182 </w:t>
            </w:r>
          </w:p>
        </w:tc>
        <w:tc>
          <w:tcPr>
            <w:tcW w:w="89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0.2011 </w:t>
            </w:r>
          </w:p>
        </w:tc>
        <w:tc>
          <w:tcPr>
            <w:tcW w:w="1257"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0.5044 </w:t>
            </w:r>
          </w:p>
        </w:tc>
        <w:tc>
          <w:tcPr>
            <w:tcW w:w="1213"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0.1059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0.0800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0.9650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0.8920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0.7790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0.4310 </w:t>
            </w:r>
          </w:p>
        </w:tc>
      </w:tr>
      <w:tr w:rsidR="009B2DCD" w:rsidRPr="004E4E06" w:rsidTr="00D221C9">
        <w:trPr>
          <w:trHeight w:val="300"/>
        </w:trPr>
        <w:tc>
          <w:tcPr>
            <w:tcW w:w="161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273 </w:t>
            </w:r>
          </w:p>
        </w:tc>
        <w:tc>
          <w:tcPr>
            <w:tcW w:w="89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0.2017 </w:t>
            </w:r>
          </w:p>
        </w:tc>
        <w:tc>
          <w:tcPr>
            <w:tcW w:w="1257"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0.4649 </w:t>
            </w:r>
          </w:p>
        </w:tc>
        <w:tc>
          <w:tcPr>
            <w:tcW w:w="1213"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0.1096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0.0749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0.9700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0.9050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0.8000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0.4590 </w:t>
            </w:r>
          </w:p>
        </w:tc>
      </w:tr>
      <w:tr w:rsidR="009B2DCD" w:rsidRPr="004E4E06" w:rsidTr="00D221C9">
        <w:trPr>
          <w:trHeight w:val="300"/>
        </w:trPr>
        <w:tc>
          <w:tcPr>
            <w:tcW w:w="161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365 </w:t>
            </w:r>
          </w:p>
        </w:tc>
        <w:tc>
          <w:tcPr>
            <w:tcW w:w="89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0.2022 </w:t>
            </w:r>
          </w:p>
        </w:tc>
        <w:tc>
          <w:tcPr>
            <w:tcW w:w="1257"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0.4449 </w:t>
            </w:r>
          </w:p>
        </w:tc>
        <w:tc>
          <w:tcPr>
            <w:tcW w:w="1213"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0.1125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0.0722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0.9730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0.9100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0.8070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0.4710 </w:t>
            </w:r>
          </w:p>
        </w:tc>
      </w:tr>
      <w:tr w:rsidR="009B2DCD" w:rsidRPr="004E4E06" w:rsidTr="00D221C9">
        <w:trPr>
          <w:trHeight w:val="300"/>
        </w:trPr>
        <w:tc>
          <w:tcPr>
            <w:tcW w:w="161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547 </w:t>
            </w:r>
          </w:p>
        </w:tc>
        <w:tc>
          <w:tcPr>
            <w:tcW w:w="89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0.2030 </w:t>
            </w:r>
          </w:p>
        </w:tc>
        <w:tc>
          <w:tcPr>
            <w:tcW w:w="1257"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0.4019 </w:t>
            </w:r>
          </w:p>
        </w:tc>
        <w:tc>
          <w:tcPr>
            <w:tcW w:w="1213"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0.1161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0.0669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0.9760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0.9180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0.8220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0.4910 </w:t>
            </w:r>
          </w:p>
        </w:tc>
      </w:tr>
      <w:tr w:rsidR="009B2DCD" w:rsidRPr="004E4E06" w:rsidTr="00D221C9">
        <w:trPr>
          <w:trHeight w:val="300"/>
        </w:trPr>
        <w:tc>
          <w:tcPr>
            <w:tcW w:w="1615"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730 </w:t>
            </w:r>
          </w:p>
        </w:tc>
        <w:tc>
          <w:tcPr>
            <w:tcW w:w="895"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0.2043 </w:t>
            </w:r>
          </w:p>
        </w:tc>
        <w:tc>
          <w:tcPr>
            <w:tcW w:w="1257"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0.3839 </w:t>
            </w:r>
          </w:p>
        </w:tc>
        <w:tc>
          <w:tcPr>
            <w:tcW w:w="1213"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0.1174 </w:t>
            </w:r>
          </w:p>
        </w:tc>
        <w:tc>
          <w:tcPr>
            <w:tcW w:w="1176"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0.0644 </w:t>
            </w:r>
          </w:p>
        </w:tc>
        <w:tc>
          <w:tcPr>
            <w:tcW w:w="1176"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0.9770 </w:t>
            </w:r>
          </w:p>
        </w:tc>
        <w:tc>
          <w:tcPr>
            <w:tcW w:w="1176"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0.9200 </w:t>
            </w:r>
          </w:p>
        </w:tc>
        <w:tc>
          <w:tcPr>
            <w:tcW w:w="1176"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0.8240 </w:t>
            </w:r>
          </w:p>
        </w:tc>
        <w:tc>
          <w:tcPr>
            <w:tcW w:w="1176"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0.4960 </w:t>
            </w:r>
          </w:p>
        </w:tc>
      </w:tr>
      <w:tr w:rsidR="009B2DCD" w:rsidRPr="004E4E06" w:rsidTr="00D221C9">
        <w:trPr>
          <w:trHeight w:val="285"/>
        </w:trPr>
        <w:tc>
          <w:tcPr>
            <w:tcW w:w="161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rFonts w:ascii="Calibri" w:hAnsi="Calibri" w:cs="宋体"/>
                <w:color w:val="000000"/>
                <w:kern w:val="0"/>
                <w:szCs w:val="21"/>
              </w:rPr>
            </w:pPr>
          </w:p>
        </w:tc>
        <w:tc>
          <w:tcPr>
            <w:tcW w:w="89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rFonts w:ascii="Calibri" w:hAnsi="Calibri" w:cs="宋体"/>
                <w:color w:val="000000"/>
                <w:kern w:val="0"/>
                <w:szCs w:val="21"/>
              </w:rPr>
            </w:pPr>
          </w:p>
        </w:tc>
        <w:tc>
          <w:tcPr>
            <w:tcW w:w="1257"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rFonts w:ascii="Calibri" w:hAnsi="Calibri" w:cs="宋体"/>
                <w:color w:val="000000"/>
                <w:kern w:val="0"/>
                <w:szCs w:val="21"/>
              </w:rPr>
            </w:pPr>
          </w:p>
        </w:tc>
        <w:tc>
          <w:tcPr>
            <w:tcW w:w="1213"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rFonts w:ascii="Calibri" w:hAnsi="Calibri" w:cs="宋体"/>
                <w:color w:val="000000"/>
                <w:kern w:val="0"/>
                <w:szCs w:val="21"/>
              </w:rPr>
            </w:pP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rFonts w:ascii="Calibri" w:hAnsi="Calibri" w:cs="宋体"/>
                <w:color w:val="000000"/>
                <w:kern w:val="0"/>
                <w:szCs w:val="21"/>
              </w:rPr>
            </w:pP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rFonts w:ascii="Calibri" w:hAnsi="Calibri" w:cs="宋体"/>
                <w:color w:val="000000"/>
                <w:kern w:val="0"/>
                <w:szCs w:val="21"/>
              </w:rPr>
            </w:pP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rFonts w:ascii="Calibri" w:hAnsi="Calibri" w:cs="宋体"/>
                <w:color w:val="000000"/>
                <w:kern w:val="0"/>
                <w:szCs w:val="21"/>
              </w:rPr>
            </w:pP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rFonts w:ascii="Calibri" w:hAnsi="Calibri" w:cs="宋体"/>
                <w:color w:val="000000"/>
                <w:kern w:val="0"/>
                <w:szCs w:val="21"/>
              </w:rPr>
            </w:pP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rFonts w:ascii="Calibri" w:hAnsi="Calibri" w:cs="宋体"/>
                <w:color w:val="000000"/>
                <w:kern w:val="0"/>
                <w:szCs w:val="21"/>
              </w:rPr>
            </w:pPr>
          </w:p>
        </w:tc>
      </w:tr>
      <w:tr w:rsidR="009B2DCD" w:rsidRPr="004E4E06" w:rsidTr="00D221C9">
        <w:trPr>
          <w:trHeight w:val="300"/>
        </w:trPr>
        <w:tc>
          <w:tcPr>
            <w:tcW w:w="8508" w:type="dxa"/>
            <w:gridSpan w:val="7"/>
            <w:tcBorders>
              <w:top w:val="nil"/>
              <w:left w:val="nil"/>
              <w:bottom w:val="single" w:sz="4" w:space="0" w:color="auto"/>
              <w:right w:val="nil"/>
            </w:tcBorders>
            <w:shd w:val="clear" w:color="auto" w:fill="auto"/>
            <w:noWrap/>
            <w:vAlign w:val="center"/>
            <w:hideMark/>
          </w:tcPr>
          <w:p w:rsidR="009B2DCD" w:rsidRPr="004E4E06" w:rsidRDefault="00633982" w:rsidP="00D221C9">
            <w:pPr>
              <w:widowControl/>
              <w:jc w:val="left"/>
              <w:rPr>
                <w:color w:val="000000"/>
                <w:kern w:val="0"/>
                <w:sz w:val="22"/>
                <w:szCs w:val="22"/>
              </w:rPr>
            </w:pPr>
            <w:r>
              <w:rPr>
                <w:rFonts w:hint="eastAsia"/>
                <w:color w:val="000000"/>
                <w:kern w:val="0"/>
                <w:sz w:val="22"/>
                <w:szCs w:val="22"/>
              </w:rPr>
              <w:t>P</w:t>
            </w:r>
            <w:r w:rsidR="009B2DCD" w:rsidRPr="004E4E06">
              <w:rPr>
                <w:color w:val="000000"/>
                <w:kern w:val="0"/>
                <w:sz w:val="22"/>
                <w:szCs w:val="22"/>
              </w:rPr>
              <w:t>anel B: Implied volatility curve level, slope and curvature</w:t>
            </w:r>
          </w:p>
        </w:tc>
        <w:tc>
          <w:tcPr>
            <w:tcW w:w="1176"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rFonts w:ascii="Calibri" w:hAnsi="Calibri" w:cs="宋体"/>
                <w:color w:val="000000"/>
                <w:kern w:val="0"/>
                <w:szCs w:val="21"/>
              </w:rPr>
            </w:pPr>
            <w:r w:rsidRPr="004E4E06">
              <w:rPr>
                <w:rFonts w:ascii="Calibri" w:hAnsi="Calibri" w:cs="宋体"/>
                <w:color w:val="000000"/>
                <w:kern w:val="0"/>
                <w:szCs w:val="21"/>
              </w:rPr>
              <w:t xml:space="preserve">　</w:t>
            </w:r>
          </w:p>
        </w:tc>
        <w:tc>
          <w:tcPr>
            <w:tcW w:w="1176"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rFonts w:ascii="Calibri" w:hAnsi="Calibri" w:cs="宋体"/>
                <w:color w:val="000000"/>
                <w:kern w:val="0"/>
                <w:szCs w:val="21"/>
              </w:rPr>
            </w:pPr>
            <w:r w:rsidRPr="004E4E06">
              <w:rPr>
                <w:rFonts w:ascii="Calibri" w:hAnsi="Calibri" w:cs="宋体"/>
                <w:color w:val="000000"/>
                <w:kern w:val="0"/>
                <w:szCs w:val="21"/>
              </w:rPr>
              <w:t xml:space="preserve">　</w:t>
            </w:r>
          </w:p>
        </w:tc>
      </w:tr>
      <w:tr w:rsidR="009B2DCD" w:rsidRPr="004E4E06" w:rsidTr="00D221C9">
        <w:trPr>
          <w:trHeight w:val="300"/>
        </w:trPr>
        <w:tc>
          <w:tcPr>
            <w:tcW w:w="161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Factor</w:t>
            </w:r>
          </w:p>
        </w:tc>
        <w:tc>
          <w:tcPr>
            <w:tcW w:w="89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 Mean</w:t>
            </w:r>
          </w:p>
        </w:tc>
        <w:tc>
          <w:tcPr>
            <w:tcW w:w="1257"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 Maximum</w:t>
            </w:r>
          </w:p>
        </w:tc>
        <w:tc>
          <w:tcPr>
            <w:tcW w:w="1213"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 Minimum</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 Std. Dev.</w:t>
            </w:r>
          </w:p>
        </w:tc>
        <w:tc>
          <w:tcPr>
            <w:tcW w:w="1176" w:type="dxa"/>
            <w:tcBorders>
              <w:top w:val="nil"/>
              <w:left w:val="nil"/>
              <w:bottom w:val="nil"/>
              <w:right w:val="nil"/>
            </w:tcBorders>
            <w:shd w:val="clear" w:color="auto" w:fill="auto"/>
            <w:noWrap/>
            <w:vAlign w:val="center"/>
            <w:hideMark/>
          </w:tcPr>
          <w:p w:rsidR="009B2DCD" w:rsidRPr="004E4E06" w:rsidRDefault="005511AD" w:rsidP="00D221C9">
            <w:pPr>
              <w:widowControl/>
              <w:jc w:val="center"/>
              <w:rPr>
                <w:color w:val="000000"/>
                <w:kern w:val="0"/>
                <w:sz w:val="22"/>
                <w:szCs w:val="22"/>
              </w:rPr>
            </w:pPr>
            <m:oMathPara>
              <m:oMath>
                <m:acc>
                  <m:accPr>
                    <m:ctrlPr>
                      <w:rPr>
                        <w:rFonts w:ascii="Cambria Math" w:hAnsi="Cambria Math"/>
                      </w:rPr>
                    </m:ctrlPr>
                  </m:accPr>
                  <m:e>
                    <m:r>
                      <m:rPr>
                        <m:sty m:val="p"/>
                      </m:rPr>
                      <w:rPr>
                        <w:rFonts w:ascii="Cambria Math" w:hAnsi="Cambria Math"/>
                      </w:rPr>
                      <m:t>ρ</m:t>
                    </m:r>
                  </m:e>
                </m:acc>
                <m:r>
                  <m:rPr>
                    <m:sty m:val="p"/>
                  </m:rPr>
                  <w:rPr>
                    <w:rFonts w:ascii="Cambria Math" w:hAnsi="Cambria Math"/>
                  </w:rPr>
                  <m:t>(10)</m:t>
                </m:r>
              </m:oMath>
            </m:oMathPara>
          </w:p>
        </w:tc>
        <w:tc>
          <w:tcPr>
            <w:tcW w:w="1176" w:type="dxa"/>
            <w:tcBorders>
              <w:top w:val="nil"/>
              <w:left w:val="nil"/>
              <w:bottom w:val="nil"/>
              <w:right w:val="nil"/>
            </w:tcBorders>
            <w:shd w:val="clear" w:color="auto" w:fill="auto"/>
            <w:noWrap/>
            <w:vAlign w:val="center"/>
            <w:hideMark/>
          </w:tcPr>
          <w:p w:rsidR="009B2DCD" w:rsidRPr="004E4E06" w:rsidRDefault="005511AD" w:rsidP="00D221C9">
            <w:pPr>
              <w:widowControl/>
              <w:jc w:val="center"/>
              <w:rPr>
                <w:rFonts w:ascii="宋体" w:hAnsi="宋体" w:cs="宋体"/>
                <w:color w:val="000000"/>
                <w:kern w:val="0"/>
                <w:sz w:val="22"/>
                <w:szCs w:val="22"/>
              </w:rPr>
            </w:pPr>
            <m:oMathPara>
              <m:oMath>
                <m:acc>
                  <m:accPr>
                    <m:ctrlPr>
                      <w:rPr>
                        <w:rFonts w:ascii="Cambria Math" w:hAnsi="Cambria Math"/>
                      </w:rPr>
                    </m:ctrlPr>
                  </m:accPr>
                  <m:e>
                    <m:r>
                      <m:rPr>
                        <m:sty m:val="p"/>
                      </m:rPr>
                      <w:rPr>
                        <w:rFonts w:ascii="Cambria Math" w:hAnsi="Cambria Math"/>
                      </w:rPr>
                      <m:t>ρ</m:t>
                    </m:r>
                  </m:e>
                </m:acc>
                <m:r>
                  <m:rPr>
                    <m:sty m:val="p"/>
                  </m:rPr>
                  <w:rPr>
                    <w:rFonts w:ascii="Cambria Math" w:hAnsi="Cambria Math"/>
                  </w:rPr>
                  <m:t>(30)</m:t>
                </m:r>
              </m:oMath>
            </m:oMathPara>
          </w:p>
        </w:tc>
        <w:tc>
          <w:tcPr>
            <w:tcW w:w="1176" w:type="dxa"/>
            <w:tcBorders>
              <w:top w:val="nil"/>
              <w:left w:val="nil"/>
              <w:bottom w:val="nil"/>
              <w:right w:val="nil"/>
            </w:tcBorders>
            <w:shd w:val="clear" w:color="auto" w:fill="auto"/>
            <w:noWrap/>
            <w:vAlign w:val="center"/>
            <w:hideMark/>
          </w:tcPr>
          <w:p w:rsidR="009B2DCD" w:rsidRPr="004E4E06" w:rsidRDefault="005511AD" w:rsidP="00D221C9">
            <w:pPr>
              <w:widowControl/>
              <w:jc w:val="center"/>
              <w:rPr>
                <w:rFonts w:ascii="宋体" w:hAnsi="宋体" w:cs="宋体"/>
                <w:color w:val="000000"/>
                <w:kern w:val="0"/>
                <w:sz w:val="22"/>
                <w:szCs w:val="22"/>
              </w:rPr>
            </w:pPr>
            <m:oMathPara>
              <m:oMath>
                <m:acc>
                  <m:accPr>
                    <m:ctrlPr>
                      <w:rPr>
                        <w:rFonts w:ascii="Cambria Math" w:hAnsi="Cambria Math"/>
                      </w:rPr>
                    </m:ctrlPr>
                  </m:accPr>
                  <m:e>
                    <m:r>
                      <m:rPr>
                        <m:sty m:val="p"/>
                      </m:rPr>
                      <w:rPr>
                        <w:rFonts w:ascii="Cambria Math" w:hAnsi="Cambria Math"/>
                      </w:rPr>
                      <m:t>ρ</m:t>
                    </m:r>
                  </m:e>
                </m:acc>
                <m:r>
                  <m:rPr>
                    <m:sty m:val="p"/>
                  </m:rPr>
                  <w:rPr>
                    <w:rFonts w:ascii="Cambria Math" w:hAnsi="Cambria Math"/>
                  </w:rPr>
                  <m:t>(60)</m:t>
                </m:r>
              </m:oMath>
            </m:oMathPara>
          </w:p>
        </w:tc>
        <w:tc>
          <w:tcPr>
            <w:tcW w:w="1176" w:type="dxa"/>
            <w:tcBorders>
              <w:top w:val="nil"/>
              <w:left w:val="nil"/>
              <w:bottom w:val="nil"/>
              <w:right w:val="nil"/>
            </w:tcBorders>
            <w:shd w:val="clear" w:color="auto" w:fill="auto"/>
            <w:noWrap/>
            <w:vAlign w:val="center"/>
            <w:hideMark/>
          </w:tcPr>
          <w:p w:rsidR="009B2DCD" w:rsidRPr="004E4E06" w:rsidRDefault="005511AD" w:rsidP="00D221C9">
            <w:pPr>
              <w:widowControl/>
              <w:jc w:val="center"/>
              <w:rPr>
                <w:rFonts w:ascii="宋体" w:hAnsi="宋体" w:cs="宋体"/>
                <w:color w:val="000000"/>
                <w:kern w:val="0"/>
                <w:sz w:val="22"/>
                <w:szCs w:val="22"/>
              </w:rPr>
            </w:pPr>
            <m:oMathPara>
              <m:oMath>
                <m:acc>
                  <m:accPr>
                    <m:ctrlPr>
                      <w:rPr>
                        <w:rFonts w:ascii="Cambria Math" w:hAnsi="Cambria Math"/>
                      </w:rPr>
                    </m:ctrlPr>
                  </m:accPr>
                  <m:e>
                    <m:r>
                      <m:rPr>
                        <m:sty m:val="p"/>
                      </m:rPr>
                      <w:rPr>
                        <w:rFonts w:ascii="Cambria Math" w:hAnsi="Cambria Math"/>
                      </w:rPr>
                      <m:t>ρ</m:t>
                    </m:r>
                  </m:e>
                </m:acc>
                <m:r>
                  <m:rPr>
                    <m:sty m:val="p"/>
                  </m:rPr>
                  <w:rPr>
                    <w:rFonts w:ascii="Cambria Math" w:hAnsi="Cambria Math"/>
                  </w:rPr>
                  <m:t>(180)</m:t>
                </m:r>
              </m:oMath>
            </m:oMathPara>
          </w:p>
        </w:tc>
      </w:tr>
      <w:tr w:rsidR="009B2DCD" w:rsidRPr="004E4E06" w:rsidTr="00D221C9">
        <w:trPr>
          <w:trHeight w:val="300"/>
        </w:trPr>
        <w:tc>
          <w:tcPr>
            <w:tcW w:w="1615" w:type="dxa"/>
            <w:tcBorders>
              <w:top w:val="single" w:sz="4" w:space="0" w:color="auto"/>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level</w:t>
            </w:r>
          </w:p>
        </w:tc>
        <w:tc>
          <w:tcPr>
            <w:tcW w:w="895" w:type="dxa"/>
            <w:tcBorders>
              <w:top w:val="single" w:sz="4" w:space="0" w:color="auto"/>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0.2022 </w:t>
            </w:r>
          </w:p>
        </w:tc>
        <w:tc>
          <w:tcPr>
            <w:tcW w:w="1257" w:type="dxa"/>
            <w:tcBorders>
              <w:top w:val="single" w:sz="4" w:space="0" w:color="auto"/>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0.4449 </w:t>
            </w:r>
          </w:p>
        </w:tc>
        <w:tc>
          <w:tcPr>
            <w:tcW w:w="1213" w:type="dxa"/>
            <w:tcBorders>
              <w:top w:val="single" w:sz="4" w:space="0" w:color="auto"/>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0.1125 </w:t>
            </w:r>
          </w:p>
        </w:tc>
        <w:tc>
          <w:tcPr>
            <w:tcW w:w="1176" w:type="dxa"/>
            <w:tcBorders>
              <w:top w:val="single" w:sz="4" w:space="0" w:color="auto"/>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0.0722 </w:t>
            </w:r>
          </w:p>
        </w:tc>
        <w:tc>
          <w:tcPr>
            <w:tcW w:w="1176" w:type="dxa"/>
            <w:tcBorders>
              <w:top w:val="single" w:sz="4" w:space="0" w:color="auto"/>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0.9730 </w:t>
            </w:r>
          </w:p>
        </w:tc>
        <w:tc>
          <w:tcPr>
            <w:tcW w:w="1176" w:type="dxa"/>
            <w:tcBorders>
              <w:top w:val="single" w:sz="4" w:space="0" w:color="auto"/>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0.9100 </w:t>
            </w:r>
          </w:p>
        </w:tc>
        <w:tc>
          <w:tcPr>
            <w:tcW w:w="1176" w:type="dxa"/>
            <w:tcBorders>
              <w:top w:val="single" w:sz="4" w:space="0" w:color="auto"/>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0.8070 </w:t>
            </w:r>
          </w:p>
        </w:tc>
        <w:tc>
          <w:tcPr>
            <w:tcW w:w="1176" w:type="dxa"/>
            <w:tcBorders>
              <w:top w:val="single" w:sz="4" w:space="0" w:color="auto"/>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0.4710 </w:t>
            </w:r>
          </w:p>
        </w:tc>
      </w:tr>
      <w:tr w:rsidR="009B2DCD" w:rsidRPr="004E4E06" w:rsidTr="00D221C9">
        <w:trPr>
          <w:trHeight w:val="300"/>
        </w:trPr>
        <w:tc>
          <w:tcPr>
            <w:tcW w:w="161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slope</w:t>
            </w:r>
          </w:p>
        </w:tc>
        <w:tc>
          <w:tcPr>
            <w:tcW w:w="895"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0.0058 </w:t>
            </w:r>
          </w:p>
        </w:tc>
        <w:tc>
          <w:tcPr>
            <w:tcW w:w="1257"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0.3119 </w:t>
            </w:r>
          </w:p>
        </w:tc>
        <w:tc>
          <w:tcPr>
            <w:tcW w:w="1213"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-0.0683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0.0465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0.8150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0.5210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0.2810 </w:t>
            </w:r>
          </w:p>
        </w:tc>
        <w:tc>
          <w:tcPr>
            <w:tcW w:w="1176" w:type="dxa"/>
            <w:tcBorders>
              <w:top w:val="nil"/>
              <w:left w:val="nil"/>
              <w:bottom w:val="nil"/>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0.0770 </w:t>
            </w:r>
          </w:p>
        </w:tc>
      </w:tr>
      <w:tr w:rsidR="009B2DCD" w:rsidRPr="004E4E06" w:rsidTr="00D221C9">
        <w:trPr>
          <w:trHeight w:val="300"/>
        </w:trPr>
        <w:tc>
          <w:tcPr>
            <w:tcW w:w="1615"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curvature</w:t>
            </w:r>
          </w:p>
        </w:tc>
        <w:tc>
          <w:tcPr>
            <w:tcW w:w="895"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0.0007 </w:t>
            </w:r>
          </w:p>
        </w:tc>
        <w:tc>
          <w:tcPr>
            <w:tcW w:w="1257"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0.0294 </w:t>
            </w:r>
          </w:p>
        </w:tc>
        <w:tc>
          <w:tcPr>
            <w:tcW w:w="1213"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-0.0552 </w:t>
            </w:r>
          </w:p>
        </w:tc>
        <w:tc>
          <w:tcPr>
            <w:tcW w:w="1176"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0.0067 </w:t>
            </w:r>
          </w:p>
        </w:tc>
        <w:tc>
          <w:tcPr>
            <w:tcW w:w="1176"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0.4570 </w:t>
            </w:r>
          </w:p>
        </w:tc>
        <w:tc>
          <w:tcPr>
            <w:tcW w:w="1176"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-0.0350 </w:t>
            </w:r>
          </w:p>
        </w:tc>
        <w:tc>
          <w:tcPr>
            <w:tcW w:w="1176"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-0.0920 </w:t>
            </w:r>
          </w:p>
        </w:tc>
        <w:tc>
          <w:tcPr>
            <w:tcW w:w="1176" w:type="dxa"/>
            <w:tcBorders>
              <w:top w:val="nil"/>
              <w:left w:val="nil"/>
              <w:bottom w:val="single" w:sz="4" w:space="0" w:color="auto"/>
              <w:right w:val="nil"/>
            </w:tcBorders>
            <w:shd w:val="clear" w:color="auto" w:fill="auto"/>
            <w:noWrap/>
            <w:vAlign w:val="center"/>
            <w:hideMark/>
          </w:tcPr>
          <w:p w:rsidR="009B2DCD" w:rsidRPr="004E4E06" w:rsidRDefault="009B2DCD" w:rsidP="00D221C9">
            <w:pPr>
              <w:widowControl/>
              <w:jc w:val="center"/>
              <w:rPr>
                <w:color w:val="000000"/>
                <w:kern w:val="0"/>
                <w:sz w:val="22"/>
                <w:szCs w:val="22"/>
              </w:rPr>
            </w:pPr>
            <w:r w:rsidRPr="004E4E06">
              <w:rPr>
                <w:color w:val="000000"/>
                <w:kern w:val="0"/>
                <w:sz w:val="22"/>
                <w:szCs w:val="22"/>
              </w:rPr>
              <w:t xml:space="preserve">-0.0340 </w:t>
            </w:r>
          </w:p>
        </w:tc>
      </w:tr>
    </w:tbl>
    <w:p w:rsidR="009B2DCD" w:rsidRDefault="009B2DCD" w:rsidP="009B2DCD">
      <w:pPr>
        <w:rPr>
          <w:sz w:val="24"/>
        </w:rPr>
      </w:pPr>
    </w:p>
    <w:p w:rsidR="009B2DCD" w:rsidRPr="007F1BB6" w:rsidRDefault="009B2DCD" w:rsidP="009B2DCD">
      <w:pPr>
        <w:rPr>
          <w:szCs w:val="21"/>
        </w:rPr>
      </w:pPr>
      <w:r w:rsidRPr="007F1BB6">
        <w:rPr>
          <w:szCs w:val="21"/>
        </w:rPr>
        <w:t xml:space="preserve">Note: This table presents the descriptive statistics of </w:t>
      </w:r>
      <w:r w:rsidRPr="007F1BB6">
        <w:rPr>
          <w:color w:val="000000"/>
          <w:kern w:val="0"/>
          <w:szCs w:val="21"/>
        </w:rPr>
        <w:t>implied volatility, the curve level, slope and curvature of implied volatility</w:t>
      </w:r>
      <w:r w:rsidRPr="007F1BB6">
        <w:rPr>
          <w:rFonts w:hint="eastAsia"/>
          <w:color w:val="000000"/>
          <w:kern w:val="0"/>
          <w:szCs w:val="21"/>
        </w:rPr>
        <w:t xml:space="preserve"> term structure</w:t>
      </w:r>
      <w:r w:rsidRPr="007F1BB6">
        <w:rPr>
          <w:color w:val="000000"/>
          <w:kern w:val="0"/>
          <w:szCs w:val="21"/>
        </w:rPr>
        <w:t>, and estimated factors. The last four columns contain sample autocorrelations at displacements of 10, 30, 60 and 180 days. The sample period is January 3, 2005 to October 29, 2010.</w:t>
      </w:r>
    </w:p>
    <w:p w:rsidR="009B2DCD" w:rsidRDefault="009B2DCD" w:rsidP="009B2DCD"/>
    <w:p w:rsidR="009B2DCD" w:rsidRDefault="009B2DCD" w:rsidP="009B2DCD"/>
    <w:p w:rsidR="009B2DCD" w:rsidRDefault="009B2DCD" w:rsidP="009B2DCD"/>
    <w:p w:rsidR="009B2DCD" w:rsidRDefault="009B2DCD" w:rsidP="009B2DCD"/>
    <w:p w:rsidR="009B2DCD" w:rsidRDefault="009B2DCD" w:rsidP="009B2DCD"/>
    <w:p w:rsidR="009B2DCD" w:rsidRDefault="009B2DCD" w:rsidP="009B2DCD"/>
    <w:p w:rsidR="009B2DCD" w:rsidRDefault="009B2DCD" w:rsidP="009B2DCD"/>
    <w:p w:rsidR="009B2DCD" w:rsidRDefault="009B2DCD" w:rsidP="009B2DCD"/>
    <w:p w:rsidR="009B2DCD" w:rsidRDefault="009B2DCD" w:rsidP="009B2DCD">
      <w:pPr>
        <w:jc w:val="center"/>
        <w:rPr>
          <w:b/>
          <w:color w:val="000000"/>
          <w:sz w:val="24"/>
        </w:rPr>
      </w:pPr>
    </w:p>
    <w:p w:rsidR="009B2DCD" w:rsidRDefault="009B2DCD" w:rsidP="009B2DCD">
      <w:pPr>
        <w:jc w:val="center"/>
        <w:rPr>
          <w:b/>
          <w:color w:val="000000"/>
          <w:sz w:val="24"/>
        </w:rPr>
      </w:pPr>
    </w:p>
    <w:p w:rsidR="009B2DCD" w:rsidRDefault="009B2DCD" w:rsidP="009B2DCD">
      <w:pPr>
        <w:jc w:val="center"/>
        <w:rPr>
          <w:b/>
          <w:color w:val="000000"/>
          <w:sz w:val="24"/>
        </w:rPr>
      </w:pPr>
    </w:p>
    <w:p w:rsidR="009B2DCD" w:rsidRDefault="009B2DCD" w:rsidP="009B2DCD">
      <w:pPr>
        <w:jc w:val="center"/>
        <w:rPr>
          <w:b/>
          <w:color w:val="000000"/>
          <w:sz w:val="24"/>
        </w:rPr>
      </w:pPr>
    </w:p>
    <w:p w:rsidR="009B2DCD" w:rsidRDefault="009B2DCD" w:rsidP="009B2DCD">
      <w:pPr>
        <w:jc w:val="center"/>
        <w:rPr>
          <w:b/>
          <w:color w:val="000000"/>
          <w:sz w:val="24"/>
        </w:rPr>
      </w:pPr>
    </w:p>
    <w:p w:rsidR="009B2DCD" w:rsidRDefault="009B2DCD" w:rsidP="009B2DCD">
      <w:pPr>
        <w:jc w:val="center"/>
        <w:rPr>
          <w:b/>
          <w:color w:val="000000"/>
          <w:sz w:val="24"/>
        </w:rPr>
      </w:pPr>
    </w:p>
    <w:p w:rsidR="009B2DCD" w:rsidRDefault="009B2DCD" w:rsidP="009B2DCD">
      <w:pPr>
        <w:jc w:val="center"/>
        <w:rPr>
          <w:b/>
          <w:color w:val="000000"/>
          <w:sz w:val="24"/>
        </w:rPr>
      </w:pPr>
    </w:p>
    <w:p w:rsidR="009B2DCD" w:rsidRDefault="009B2DCD" w:rsidP="009B2DCD">
      <w:pPr>
        <w:jc w:val="center"/>
        <w:rPr>
          <w:b/>
          <w:color w:val="000000"/>
          <w:sz w:val="24"/>
        </w:rPr>
      </w:pPr>
    </w:p>
    <w:p w:rsidR="009B2DCD" w:rsidRDefault="009B2DCD" w:rsidP="009B2DCD">
      <w:pPr>
        <w:jc w:val="center"/>
        <w:rPr>
          <w:b/>
          <w:color w:val="000000"/>
          <w:sz w:val="24"/>
        </w:rPr>
      </w:pPr>
    </w:p>
    <w:p w:rsidR="009B2DCD" w:rsidRDefault="009B2DCD" w:rsidP="009B2DCD">
      <w:pPr>
        <w:jc w:val="center"/>
        <w:rPr>
          <w:b/>
          <w:color w:val="000000"/>
          <w:sz w:val="24"/>
        </w:rPr>
      </w:pPr>
    </w:p>
    <w:p w:rsidR="009B2DCD" w:rsidRDefault="009B2DCD" w:rsidP="009B2DCD">
      <w:pPr>
        <w:jc w:val="center"/>
        <w:rPr>
          <w:b/>
          <w:color w:val="000000"/>
          <w:sz w:val="24"/>
        </w:rPr>
      </w:pPr>
    </w:p>
    <w:p w:rsidR="009B2DCD" w:rsidRDefault="009B2DCD" w:rsidP="009B2DCD">
      <w:pPr>
        <w:jc w:val="center"/>
        <w:rPr>
          <w:b/>
          <w:color w:val="000000"/>
          <w:sz w:val="24"/>
        </w:rPr>
      </w:pPr>
    </w:p>
    <w:p w:rsidR="009B2DCD" w:rsidRDefault="009B2DCD" w:rsidP="009B2DCD">
      <w:pPr>
        <w:jc w:val="center"/>
        <w:rPr>
          <w:b/>
          <w:color w:val="000000"/>
          <w:kern w:val="0"/>
          <w:sz w:val="24"/>
        </w:rPr>
      </w:pPr>
      <w:r>
        <w:rPr>
          <w:b/>
          <w:color w:val="000000"/>
          <w:sz w:val="24"/>
        </w:rPr>
        <w:t>Table 2</w:t>
      </w:r>
      <w:r w:rsidRPr="00496C72">
        <w:rPr>
          <w:b/>
          <w:color w:val="000000"/>
          <w:sz w:val="24"/>
        </w:rPr>
        <w:t>:</w:t>
      </w:r>
      <w:r w:rsidRPr="00496C72">
        <w:rPr>
          <w:b/>
          <w:color w:val="000000"/>
          <w:kern w:val="0"/>
          <w:sz w:val="24"/>
        </w:rPr>
        <w:t xml:space="preserve"> </w:t>
      </w:r>
      <w:r>
        <w:rPr>
          <w:b/>
          <w:color w:val="000000"/>
          <w:kern w:val="0"/>
          <w:sz w:val="24"/>
        </w:rPr>
        <w:t>Descriptive Statistics of</w:t>
      </w:r>
      <w:r w:rsidRPr="00496C72">
        <w:rPr>
          <w:b/>
          <w:color w:val="000000"/>
          <w:kern w:val="0"/>
          <w:sz w:val="24"/>
        </w:rPr>
        <w:t xml:space="preserve"> the </w:t>
      </w:r>
      <w:r>
        <w:rPr>
          <w:b/>
          <w:color w:val="000000"/>
          <w:kern w:val="0"/>
          <w:sz w:val="24"/>
        </w:rPr>
        <w:t>E</w:t>
      </w:r>
      <w:r w:rsidRPr="00496C72">
        <w:rPr>
          <w:b/>
          <w:color w:val="000000"/>
          <w:kern w:val="0"/>
          <w:sz w:val="24"/>
        </w:rPr>
        <w:t xml:space="preserve">stimated </w:t>
      </w:r>
      <w:r>
        <w:rPr>
          <w:b/>
          <w:color w:val="000000"/>
          <w:kern w:val="0"/>
          <w:sz w:val="24"/>
        </w:rPr>
        <w:t>F</w:t>
      </w:r>
      <w:r w:rsidRPr="00496C72">
        <w:rPr>
          <w:b/>
          <w:color w:val="000000"/>
          <w:kern w:val="0"/>
          <w:sz w:val="24"/>
        </w:rPr>
        <w:t>actors</w:t>
      </w:r>
    </w:p>
    <w:p w:rsidR="009B2DCD" w:rsidRDefault="009B2DCD" w:rsidP="009B2DCD">
      <w:pPr>
        <w:widowControl/>
        <w:jc w:val="left"/>
        <w:rPr>
          <w:color w:val="000000"/>
          <w:kern w:val="0"/>
          <w:sz w:val="22"/>
        </w:rPr>
      </w:pPr>
    </w:p>
    <w:p w:rsidR="009B2DCD" w:rsidRPr="00444A9F" w:rsidRDefault="009B2DCD" w:rsidP="009B2DCD">
      <w:pPr>
        <w:widowControl/>
        <w:jc w:val="left"/>
        <w:rPr>
          <w:color w:val="000000"/>
          <w:kern w:val="0"/>
          <w:sz w:val="22"/>
        </w:rPr>
      </w:pPr>
    </w:p>
    <w:tbl>
      <w:tblPr>
        <w:tblW w:w="8742" w:type="dxa"/>
        <w:tblInd w:w="-34" w:type="dxa"/>
        <w:tblLayout w:type="fixed"/>
        <w:tblLook w:val="04A0" w:firstRow="1" w:lastRow="0" w:firstColumn="1" w:lastColumn="0" w:noHBand="0" w:noVBand="1"/>
      </w:tblPr>
      <w:tblGrid>
        <w:gridCol w:w="34"/>
        <w:gridCol w:w="780"/>
        <w:gridCol w:w="895"/>
        <w:gridCol w:w="560"/>
        <w:gridCol w:w="683"/>
        <w:gridCol w:w="876"/>
        <w:gridCol w:w="318"/>
        <w:gridCol w:w="1073"/>
        <w:gridCol w:w="822"/>
        <w:gridCol w:w="822"/>
        <w:gridCol w:w="821"/>
        <w:gridCol w:w="822"/>
        <w:gridCol w:w="29"/>
        <w:gridCol w:w="207"/>
      </w:tblGrid>
      <w:tr w:rsidR="00633982" w:rsidRPr="00B179F9" w:rsidTr="00AF7AA7">
        <w:trPr>
          <w:gridBefore w:val="1"/>
          <w:gridAfter w:val="1"/>
          <w:wBefore w:w="34" w:type="dxa"/>
          <w:wAfter w:w="207" w:type="dxa"/>
          <w:trHeight w:val="300"/>
        </w:trPr>
        <w:tc>
          <w:tcPr>
            <w:tcW w:w="8501" w:type="dxa"/>
            <w:gridSpan w:val="12"/>
            <w:tcBorders>
              <w:top w:val="nil"/>
              <w:left w:val="nil"/>
              <w:bottom w:val="nil"/>
              <w:right w:val="nil"/>
            </w:tcBorders>
            <w:shd w:val="clear" w:color="auto" w:fill="auto"/>
            <w:noWrap/>
            <w:vAlign w:val="center"/>
            <w:hideMark/>
          </w:tcPr>
          <w:p w:rsidR="00633982" w:rsidRPr="00B179F9" w:rsidRDefault="00633982" w:rsidP="00D221C9">
            <w:pPr>
              <w:widowControl/>
              <w:jc w:val="left"/>
              <w:rPr>
                <w:b/>
                <w:color w:val="000000"/>
                <w:kern w:val="0"/>
                <w:sz w:val="22"/>
                <w:szCs w:val="22"/>
              </w:rPr>
            </w:pPr>
            <w:r w:rsidRPr="00B179F9">
              <w:rPr>
                <w:b/>
                <w:color w:val="000000"/>
                <w:kern w:val="0"/>
                <w:sz w:val="22"/>
                <w:szCs w:val="22"/>
              </w:rPr>
              <w:t>Panel A: Estimated factors</w:t>
            </w:r>
          </w:p>
        </w:tc>
      </w:tr>
      <w:tr w:rsidR="009B2DCD" w:rsidRPr="00F125DF" w:rsidTr="00AF7AA7">
        <w:trPr>
          <w:gridBefore w:val="1"/>
          <w:gridAfter w:val="1"/>
          <w:wBefore w:w="34" w:type="dxa"/>
          <w:wAfter w:w="207" w:type="dxa"/>
          <w:trHeight w:val="300"/>
        </w:trPr>
        <w:tc>
          <w:tcPr>
            <w:tcW w:w="780" w:type="dxa"/>
            <w:tcBorders>
              <w:top w:val="single" w:sz="4" w:space="0" w:color="auto"/>
              <w:left w:val="nil"/>
              <w:bottom w:val="single" w:sz="4" w:space="0" w:color="auto"/>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Factor</w:t>
            </w:r>
          </w:p>
        </w:tc>
        <w:tc>
          <w:tcPr>
            <w:tcW w:w="895" w:type="dxa"/>
            <w:tcBorders>
              <w:top w:val="single" w:sz="4" w:space="0" w:color="auto"/>
              <w:left w:val="nil"/>
              <w:bottom w:val="single" w:sz="4" w:space="0" w:color="auto"/>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 Mean</w:t>
            </w:r>
          </w:p>
        </w:tc>
        <w:tc>
          <w:tcPr>
            <w:tcW w:w="1243" w:type="dxa"/>
            <w:gridSpan w:val="2"/>
            <w:tcBorders>
              <w:top w:val="single" w:sz="4" w:space="0" w:color="auto"/>
              <w:left w:val="nil"/>
              <w:bottom w:val="single" w:sz="4" w:space="0" w:color="auto"/>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 Maximum</w:t>
            </w:r>
          </w:p>
        </w:tc>
        <w:tc>
          <w:tcPr>
            <w:tcW w:w="1194" w:type="dxa"/>
            <w:gridSpan w:val="2"/>
            <w:tcBorders>
              <w:top w:val="single" w:sz="4" w:space="0" w:color="auto"/>
              <w:left w:val="nil"/>
              <w:bottom w:val="single" w:sz="4" w:space="0" w:color="auto"/>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Minimum</w:t>
            </w:r>
          </w:p>
        </w:tc>
        <w:tc>
          <w:tcPr>
            <w:tcW w:w="1073" w:type="dxa"/>
            <w:tcBorders>
              <w:top w:val="single" w:sz="4" w:space="0" w:color="auto"/>
              <w:left w:val="nil"/>
              <w:bottom w:val="single" w:sz="4" w:space="0" w:color="auto"/>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proofErr w:type="spellStart"/>
            <w:r>
              <w:rPr>
                <w:color w:val="000000"/>
                <w:kern w:val="0"/>
                <w:sz w:val="22"/>
                <w:szCs w:val="22"/>
              </w:rPr>
              <w:t>Std.</w:t>
            </w:r>
            <w:r w:rsidRPr="00F125DF">
              <w:rPr>
                <w:color w:val="000000"/>
                <w:kern w:val="0"/>
                <w:sz w:val="22"/>
                <w:szCs w:val="22"/>
              </w:rPr>
              <w:t>Dev</w:t>
            </w:r>
            <w:proofErr w:type="spellEnd"/>
            <w:r w:rsidRPr="00F125DF">
              <w:rPr>
                <w:color w:val="000000"/>
                <w:kern w:val="0"/>
                <w:sz w:val="22"/>
                <w:szCs w:val="22"/>
              </w:rPr>
              <w:t>.</w:t>
            </w:r>
          </w:p>
        </w:tc>
        <w:tc>
          <w:tcPr>
            <w:tcW w:w="822" w:type="dxa"/>
            <w:tcBorders>
              <w:top w:val="single" w:sz="4" w:space="0" w:color="auto"/>
              <w:left w:val="nil"/>
              <w:bottom w:val="single" w:sz="4" w:space="0" w:color="auto"/>
              <w:right w:val="nil"/>
            </w:tcBorders>
            <w:shd w:val="clear" w:color="auto" w:fill="auto"/>
            <w:noWrap/>
            <w:vAlign w:val="center"/>
            <w:hideMark/>
          </w:tcPr>
          <w:p w:rsidR="009B2DCD" w:rsidRPr="00F125DF" w:rsidRDefault="005511AD" w:rsidP="00D221C9">
            <w:pPr>
              <w:widowControl/>
              <w:jc w:val="center"/>
              <w:rPr>
                <w:color w:val="000000"/>
                <w:kern w:val="0"/>
                <w:szCs w:val="21"/>
              </w:rPr>
            </w:pPr>
            <m:oMathPara>
              <m:oMath>
                <m:acc>
                  <m:accPr>
                    <m:ctrlPr>
                      <w:rPr>
                        <w:rFonts w:ascii="Cambria Math" w:hAnsi="Cambria Math"/>
                      </w:rPr>
                    </m:ctrlPr>
                  </m:accPr>
                  <m:e>
                    <m:r>
                      <m:rPr>
                        <m:sty m:val="p"/>
                      </m:rPr>
                      <w:rPr>
                        <w:rFonts w:ascii="Cambria Math" w:hAnsi="Cambria Math"/>
                      </w:rPr>
                      <m:t>ρ</m:t>
                    </m:r>
                  </m:e>
                </m:acc>
                <m:r>
                  <m:rPr>
                    <m:sty m:val="p"/>
                  </m:rPr>
                  <w:rPr>
                    <w:rFonts w:ascii="Cambria Math" w:hAnsi="Cambria Math"/>
                  </w:rPr>
                  <m:t>(10)</m:t>
                </m:r>
              </m:oMath>
            </m:oMathPara>
          </w:p>
        </w:tc>
        <w:tc>
          <w:tcPr>
            <w:tcW w:w="822" w:type="dxa"/>
            <w:tcBorders>
              <w:top w:val="single" w:sz="4" w:space="0" w:color="auto"/>
              <w:left w:val="nil"/>
              <w:bottom w:val="single" w:sz="4" w:space="0" w:color="auto"/>
              <w:right w:val="nil"/>
            </w:tcBorders>
            <w:shd w:val="clear" w:color="auto" w:fill="auto"/>
            <w:noWrap/>
            <w:vAlign w:val="center"/>
            <w:hideMark/>
          </w:tcPr>
          <w:p w:rsidR="009B2DCD" w:rsidRPr="00F125DF" w:rsidRDefault="005511AD" w:rsidP="00D221C9">
            <w:pPr>
              <w:widowControl/>
              <w:jc w:val="center"/>
              <w:rPr>
                <w:color w:val="000000"/>
                <w:kern w:val="0"/>
                <w:sz w:val="22"/>
                <w:szCs w:val="22"/>
              </w:rPr>
            </w:pPr>
            <m:oMathPara>
              <m:oMath>
                <m:acc>
                  <m:accPr>
                    <m:ctrlPr>
                      <w:rPr>
                        <w:rFonts w:ascii="Cambria Math" w:hAnsi="Cambria Math"/>
                      </w:rPr>
                    </m:ctrlPr>
                  </m:accPr>
                  <m:e>
                    <m:r>
                      <m:rPr>
                        <m:sty m:val="p"/>
                      </m:rPr>
                      <w:rPr>
                        <w:rFonts w:ascii="Cambria Math" w:hAnsi="Cambria Math"/>
                      </w:rPr>
                      <m:t>ρ</m:t>
                    </m:r>
                  </m:e>
                </m:acc>
                <m:r>
                  <m:rPr>
                    <m:sty m:val="p"/>
                  </m:rPr>
                  <w:rPr>
                    <w:rFonts w:ascii="Cambria Math" w:hAnsi="Cambria Math"/>
                  </w:rPr>
                  <m:t>(30)</m:t>
                </m:r>
              </m:oMath>
            </m:oMathPara>
          </w:p>
        </w:tc>
        <w:tc>
          <w:tcPr>
            <w:tcW w:w="821" w:type="dxa"/>
            <w:tcBorders>
              <w:top w:val="single" w:sz="4" w:space="0" w:color="auto"/>
              <w:left w:val="nil"/>
              <w:bottom w:val="single" w:sz="4" w:space="0" w:color="auto"/>
              <w:right w:val="nil"/>
            </w:tcBorders>
            <w:shd w:val="clear" w:color="auto" w:fill="auto"/>
            <w:noWrap/>
            <w:vAlign w:val="center"/>
            <w:hideMark/>
          </w:tcPr>
          <w:p w:rsidR="009B2DCD" w:rsidRPr="00F125DF" w:rsidRDefault="005511AD" w:rsidP="00D221C9">
            <w:pPr>
              <w:widowControl/>
              <w:jc w:val="center"/>
              <w:rPr>
                <w:color w:val="000000"/>
                <w:kern w:val="0"/>
                <w:szCs w:val="21"/>
              </w:rPr>
            </w:pPr>
            <m:oMath>
              <m:acc>
                <m:accPr>
                  <m:ctrlPr>
                    <w:rPr>
                      <w:rFonts w:ascii="Cambria Math" w:hAnsi="Cambria Math"/>
                    </w:rPr>
                  </m:ctrlPr>
                </m:accPr>
                <m:e>
                  <m:r>
                    <m:rPr>
                      <m:sty m:val="p"/>
                    </m:rPr>
                    <w:rPr>
                      <w:rFonts w:ascii="Cambria Math" w:hAnsi="Cambria Math"/>
                    </w:rPr>
                    <m:t>ρ</m:t>
                  </m:r>
                </m:e>
              </m:acc>
              <m:r>
                <m:rPr>
                  <m:sty m:val="p"/>
                </m:rPr>
                <w:rPr>
                  <w:rFonts w:ascii="Cambria Math" w:hAnsi="Cambria Math"/>
                </w:rPr>
                <m:t>(60)</m:t>
              </m:r>
            </m:oMath>
            <w:r w:rsidR="009B2DCD" w:rsidRPr="00F125DF">
              <w:rPr>
                <w:color w:val="000000"/>
                <w:kern w:val="0"/>
                <w:szCs w:val="21"/>
              </w:rPr>
              <w:t xml:space="preserve"> </w:t>
            </w:r>
          </w:p>
        </w:tc>
        <w:tc>
          <w:tcPr>
            <w:tcW w:w="851" w:type="dxa"/>
            <w:gridSpan w:val="2"/>
            <w:tcBorders>
              <w:top w:val="single" w:sz="4" w:space="0" w:color="auto"/>
              <w:left w:val="nil"/>
              <w:bottom w:val="single" w:sz="4" w:space="0" w:color="auto"/>
              <w:right w:val="nil"/>
            </w:tcBorders>
            <w:shd w:val="clear" w:color="auto" w:fill="auto"/>
            <w:noWrap/>
            <w:vAlign w:val="center"/>
            <w:hideMark/>
          </w:tcPr>
          <w:p w:rsidR="009B2DCD" w:rsidRPr="00F125DF" w:rsidRDefault="005511AD" w:rsidP="00D221C9">
            <w:pPr>
              <w:widowControl/>
              <w:jc w:val="center"/>
              <w:rPr>
                <w:color w:val="000000"/>
                <w:kern w:val="0"/>
                <w:sz w:val="22"/>
                <w:szCs w:val="22"/>
              </w:rPr>
            </w:pPr>
            <m:oMath>
              <m:acc>
                <m:accPr>
                  <m:ctrlPr>
                    <w:rPr>
                      <w:rFonts w:ascii="Cambria Math" w:hAnsi="Cambria Math"/>
                    </w:rPr>
                  </m:ctrlPr>
                </m:accPr>
                <m:e>
                  <m:r>
                    <m:rPr>
                      <m:sty m:val="p"/>
                    </m:rPr>
                    <w:rPr>
                      <w:rFonts w:ascii="Cambria Math" w:hAnsi="Cambria Math"/>
                    </w:rPr>
                    <m:t>ρ</m:t>
                  </m:r>
                </m:e>
              </m:acc>
              <m:r>
                <m:rPr>
                  <m:sty m:val="p"/>
                </m:rPr>
                <w:rPr>
                  <w:rFonts w:ascii="Cambria Math" w:hAnsi="Cambria Math"/>
                </w:rPr>
                <m:t>(180)</m:t>
              </m:r>
            </m:oMath>
            <w:r w:rsidR="009B2DCD" w:rsidRPr="00F125DF">
              <w:rPr>
                <w:color w:val="000000"/>
                <w:kern w:val="0"/>
                <w:sz w:val="22"/>
                <w:szCs w:val="22"/>
              </w:rPr>
              <w:t xml:space="preserve">　</w:t>
            </w:r>
          </w:p>
        </w:tc>
      </w:tr>
      <w:tr w:rsidR="009B2DCD" w:rsidRPr="00F125DF" w:rsidTr="00AF7AA7">
        <w:trPr>
          <w:gridBefore w:val="1"/>
          <w:gridAfter w:val="1"/>
          <w:wBefore w:w="34" w:type="dxa"/>
          <w:wAfter w:w="207" w:type="dxa"/>
          <w:trHeight w:val="300"/>
        </w:trPr>
        <w:tc>
          <w:tcPr>
            <w:tcW w:w="780" w:type="dxa"/>
            <w:tcBorders>
              <w:top w:val="nil"/>
              <w:left w:val="nil"/>
              <w:bottom w:val="nil"/>
              <w:right w:val="nil"/>
            </w:tcBorders>
            <w:shd w:val="clear" w:color="auto" w:fill="auto"/>
            <w:noWrap/>
            <w:vAlign w:val="center"/>
            <w:hideMark/>
          </w:tcPr>
          <w:p w:rsidR="009B2DCD" w:rsidRPr="00F125DF" w:rsidRDefault="005511AD" w:rsidP="00D221C9">
            <w:pPr>
              <w:widowControl/>
              <w:jc w:val="center"/>
              <w:rPr>
                <w:color w:val="000000"/>
                <w:kern w:val="0"/>
                <w:szCs w:val="21"/>
              </w:rPr>
            </w:pPr>
            <m:oMathPara>
              <m:oMath>
                <m:sSub>
                  <m:sSubPr>
                    <m:ctrlPr>
                      <w:rPr>
                        <w:rFonts w:ascii="Cambria Math" w:hAnsi="Cambria Math"/>
                        <w:color w:val="000000"/>
                        <w:kern w:val="0"/>
                        <w:szCs w:val="21"/>
                      </w:rPr>
                    </m:ctrlPr>
                  </m:sSubPr>
                  <m:e>
                    <m:acc>
                      <m:accPr>
                        <m:ctrlPr>
                          <w:rPr>
                            <w:rFonts w:ascii="Cambria Math" w:hAnsi="Cambria Math"/>
                            <w:color w:val="000000"/>
                            <w:kern w:val="0"/>
                            <w:szCs w:val="21"/>
                          </w:rPr>
                        </m:ctrlPr>
                      </m:accPr>
                      <m:e>
                        <m:r>
                          <m:rPr>
                            <m:sty m:val="p"/>
                          </m:rPr>
                          <w:rPr>
                            <w:rFonts w:ascii="Cambria Math" w:hAnsi="Cambria Math"/>
                            <w:color w:val="000000"/>
                            <w:kern w:val="0"/>
                            <w:szCs w:val="21"/>
                          </w:rPr>
                          <m:t>β</m:t>
                        </m:r>
                      </m:e>
                    </m:acc>
                  </m:e>
                  <m:sub>
                    <m:r>
                      <m:rPr>
                        <m:sty m:val="p"/>
                      </m:rPr>
                      <w:rPr>
                        <w:rFonts w:ascii="Cambria Math" w:hAnsi="Cambria Math"/>
                        <w:color w:val="000000"/>
                        <w:kern w:val="0"/>
                        <w:szCs w:val="21"/>
                      </w:rPr>
                      <m:t>1t</m:t>
                    </m:r>
                  </m:sub>
                </m:sSub>
              </m:oMath>
            </m:oMathPara>
          </w:p>
        </w:tc>
        <w:tc>
          <w:tcPr>
            <w:tcW w:w="895" w:type="dxa"/>
            <w:tcBorders>
              <w:top w:val="nil"/>
              <w:left w:val="nil"/>
              <w:bottom w:val="nil"/>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0.2047 </w:t>
            </w:r>
          </w:p>
        </w:tc>
        <w:tc>
          <w:tcPr>
            <w:tcW w:w="1243" w:type="dxa"/>
            <w:gridSpan w:val="2"/>
            <w:tcBorders>
              <w:top w:val="nil"/>
              <w:left w:val="nil"/>
              <w:bottom w:val="nil"/>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0.3496 </w:t>
            </w:r>
          </w:p>
        </w:tc>
        <w:tc>
          <w:tcPr>
            <w:tcW w:w="1194" w:type="dxa"/>
            <w:gridSpan w:val="2"/>
            <w:tcBorders>
              <w:top w:val="nil"/>
              <w:left w:val="nil"/>
              <w:bottom w:val="nil"/>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0.1206 </w:t>
            </w:r>
          </w:p>
        </w:tc>
        <w:tc>
          <w:tcPr>
            <w:tcW w:w="1073" w:type="dxa"/>
            <w:tcBorders>
              <w:top w:val="nil"/>
              <w:left w:val="nil"/>
              <w:bottom w:val="nil"/>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0.0599 </w:t>
            </w:r>
          </w:p>
        </w:tc>
        <w:tc>
          <w:tcPr>
            <w:tcW w:w="822" w:type="dxa"/>
            <w:tcBorders>
              <w:top w:val="nil"/>
              <w:left w:val="nil"/>
              <w:bottom w:val="nil"/>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0.9760 </w:t>
            </w:r>
          </w:p>
        </w:tc>
        <w:tc>
          <w:tcPr>
            <w:tcW w:w="822" w:type="dxa"/>
            <w:tcBorders>
              <w:top w:val="nil"/>
              <w:left w:val="nil"/>
              <w:bottom w:val="nil"/>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0.9190 </w:t>
            </w:r>
          </w:p>
        </w:tc>
        <w:tc>
          <w:tcPr>
            <w:tcW w:w="821" w:type="dxa"/>
            <w:tcBorders>
              <w:top w:val="nil"/>
              <w:left w:val="nil"/>
              <w:bottom w:val="nil"/>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0.8290 </w:t>
            </w:r>
          </w:p>
        </w:tc>
        <w:tc>
          <w:tcPr>
            <w:tcW w:w="851" w:type="dxa"/>
            <w:gridSpan w:val="2"/>
            <w:tcBorders>
              <w:top w:val="nil"/>
              <w:left w:val="nil"/>
              <w:bottom w:val="nil"/>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0.5180 </w:t>
            </w:r>
          </w:p>
        </w:tc>
      </w:tr>
      <w:tr w:rsidR="009B2DCD" w:rsidRPr="00F125DF" w:rsidTr="00B179F9">
        <w:trPr>
          <w:gridBefore w:val="1"/>
          <w:gridAfter w:val="1"/>
          <w:wBefore w:w="34" w:type="dxa"/>
          <w:wAfter w:w="207" w:type="dxa"/>
          <w:trHeight w:val="300"/>
        </w:trPr>
        <w:tc>
          <w:tcPr>
            <w:tcW w:w="780" w:type="dxa"/>
            <w:tcBorders>
              <w:top w:val="nil"/>
              <w:left w:val="nil"/>
              <w:right w:val="nil"/>
            </w:tcBorders>
            <w:shd w:val="clear" w:color="auto" w:fill="auto"/>
            <w:noWrap/>
            <w:vAlign w:val="center"/>
            <w:hideMark/>
          </w:tcPr>
          <w:p w:rsidR="009B2DCD" w:rsidRPr="00F125DF" w:rsidRDefault="005511AD" w:rsidP="00D221C9">
            <w:pPr>
              <w:widowControl/>
              <w:jc w:val="center"/>
              <w:rPr>
                <w:color w:val="000000"/>
                <w:kern w:val="0"/>
                <w:sz w:val="22"/>
                <w:szCs w:val="22"/>
              </w:rPr>
            </w:pPr>
            <m:oMathPara>
              <m:oMath>
                <m:sSub>
                  <m:sSubPr>
                    <m:ctrlPr>
                      <w:rPr>
                        <w:rFonts w:ascii="Cambria Math" w:hAnsi="Cambria Math"/>
                        <w:color w:val="000000"/>
                        <w:kern w:val="0"/>
                        <w:szCs w:val="21"/>
                      </w:rPr>
                    </m:ctrlPr>
                  </m:sSubPr>
                  <m:e>
                    <m:acc>
                      <m:accPr>
                        <m:ctrlPr>
                          <w:rPr>
                            <w:rFonts w:ascii="Cambria Math" w:hAnsi="Cambria Math"/>
                            <w:color w:val="000000"/>
                            <w:kern w:val="0"/>
                            <w:szCs w:val="21"/>
                          </w:rPr>
                        </m:ctrlPr>
                      </m:accPr>
                      <m:e>
                        <m:r>
                          <m:rPr>
                            <m:sty m:val="p"/>
                          </m:rPr>
                          <w:rPr>
                            <w:rFonts w:ascii="Cambria Math" w:hAnsi="Cambria Math"/>
                            <w:color w:val="000000"/>
                            <w:kern w:val="0"/>
                            <w:szCs w:val="21"/>
                          </w:rPr>
                          <m:t>β</m:t>
                        </m:r>
                      </m:e>
                    </m:acc>
                  </m:e>
                  <m:sub>
                    <m:r>
                      <m:rPr>
                        <m:sty m:val="p"/>
                      </m:rPr>
                      <w:rPr>
                        <w:rFonts w:ascii="Cambria Math" w:hAnsi="Cambria Math"/>
                        <w:color w:val="000000"/>
                        <w:kern w:val="0"/>
                        <w:szCs w:val="21"/>
                      </w:rPr>
                      <m:t>2t</m:t>
                    </m:r>
                  </m:sub>
                </m:sSub>
              </m:oMath>
            </m:oMathPara>
          </w:p>
        </w:tc>
        <w:tc>
          <w:tcPr>
            <w:tcW w:w="895" w:type="dxa"/>
            <w:tcBorders>
              <w:top w:val="nil"/>
              <w:left w:val="nil"/>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0.0100 </w:t>
            </w:r>
          </w:p>
        </w:tc>
        <w:tc>
          <w:tcPr>
            <w:tcW w:w="1243" w:type="dxa"/>
            <w:gridSpan w:val="2"/>
            <w:tcBorders>
              <w:top w:val="nil"/>
              <w:left w:val="nil"/>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0.5036 </w:t>
            </w:r>
          </w:p>
        </w:tc>
        <w:tc>
          <w:tcPr>
            <w:tcW w:w="1194" w:type="dxa"/>
            <w:gridSpan w:val="2"/>
            <w:tcBorders>
              <w:top w:val="nil"/>
              <w:left w:val="nil"/>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-0.1094 </w:t>
            </w:r>
          </w:p>
        </w:tc>
        <w:tc>
          <w:tcPr>
            <w:tcW w:w="1073" w:type="dxa"/>
            <w:tcBorders>
              <w:top w:val="nil"/>
              <w:left w:val="nil"/>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0.0762 </w:t>
            </w:r>
          </w:p>
        </w:tc>
        <w:tc>
          <w:tcPr>
            <w:tcW w:w="822" w:type="dxa"/>
            <w:tcBorders>
              <w:top w:val="nil"/>
              <w:left w:val="nil"/>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0.8240 </w:t>
            </w:r>
          </w:p>
        </w:tc>
        <w:tc>
          <w:tcPr>
            <w:tcW w:w="822" w:type="dxa"/>
            <w:tcBorders>
              <w:top w:val="nil"/>
              <w:left w:val="nil"/>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0.5430 </w:t>
            </w:r>
          </w:p>
        </w:tc>
        <w:tc>
          <w:tcPr>
            <w:tcW w:w="821" w:type="dxa"/>
            <w:tcBorders>
              <w:top w:val="nil"/>
              <w:left w:val="nil"/>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0.2980 </w:t>
            </w:r>
          </w:p>
        </w:tc>
        <w:tc>
          <w:tcPr>
            <w:tcW w:w="851" w:type="dxa"/>
            <w:gridSpan w:val="2"/>
            <w:tcBorders>
              <w:top w:val="nil"/>
              <w:left w:val="nil"/>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0.0820 </w:t>
            </w:r>
          </w:p>
        </w:tc>
      </w:tr>
      <w:tr w:rsidR="009B2DCD" w:rsidRPr="00F125DF" w:rsidTr="00B179F9">
        <w:trPr>
          <w:gridBefore w:val="1"/>
          <w:gridAfter w:val="1"/>
          <w:wBefore w:w="34" w:type="dxa"/>
          <w:wAfter w:w="207" w:type="dxa"/>
          <w:trHeight w:val="300"/>
        </w:trPr>
        <w:tc>
          <w:tcPr>
            <w:tcW w:w="780" w:type="dxa"/>
            <w:tcBorders>
              <w:top w:val="nil"/>
              <w:left w:val="nil"/>
              <w:bottom w:val="single" w:sz="4" w:space="0" w:color="auto"/>
              <w:right w:val="nil"/>
            </w:tcBorders>
            <w:shd w:val="clear" w:color="auto" w:fill="auto"/>
            <w:noWrap/>
            <w:vAlign w:val="center"/>
            <w:hideMark/>
          </w:tcPr>
          <w:p w:rsidR="009B2DCD" w:rsidRPr="00F125DF" w:rsidRDefault="005511AD" w:rsidP="00D221C9">
            <w:pPr>
              <w:widowControl/>
              <w:jc w:val="center"/>
              <w:rPr>
                <w:color w:val="000000"/>
                <w:kern w:val="0"/>
                <w:sz w:val="22"/>
                <w:szCs w:val="22"/>
              </w:rPr>
            </w:pPr>
            <m:oMathPara>
              <m:oMath>
                <m:sSub>
                  <m:sSubPr>
                    <m:ctrlPr>
                      <w:rPr>
                        <w:rFonts w:ascii="Cambria Math" w:hAnsi="Cambria Math"/>
                        <w:color w:val="000000"/>
                        <w:kern w:val="0"/>
                        <w:szCs w:val="21"/>
                      </w:rPr>
                    </m:ctrlPr>
                  </m:sSubPr>
                  <m:e>
                    <m:acc>
                      <m:accPr>
                        <m:ctrlPr>
                          <w:rPr>
                            <w:rFonts w:ascii="Cambria Math" w:hAnsi="Cambria Math"/>
                            <w:color w:val="000000"/>
                            <w:kern w:val="0"/>
                            <w:szCs w:val="21"/>
                          </w:rPr>
                        </m:ctrlPr>
                      </m:accPr>
                      <m:e>
                        <m:r>
                          <m:rPr>
                            <m:sty m:val="p"/>
                          </m:rPr>
                          <w:rPr>
                            <w:rFonts w:ascii="Cambria Math" w:hAnsi="Cambria Math"/>
                            <w:color w:val="000000"/>
                            <w:kern w:val="0"/>
                            <w:szCs w:val="21"/>
                          </w:rPr>
                          <m:t>β</m:t>
                        </m:r>
                      </m:e>
                    </m:acc>
                  </m:e>
                  <m:sub>
                    <m:r>
                      <m:rPr>
                        <m:sty m:val="p"/>
                      </m:rPr>
                      <w:rPr>
                        <w:rFonts w:ascii="Cambria Math" w:hAnsi="Cambria Math"/>
                        <w:color w:val="000000"/>
                        <w:kern w:val="0"/>
                        <w:szCs w:val="21"/>
                      </w:rPr>
                      <m:t>3t</m:t>
                    </m:r>
                  </m:sub>
                </m:sSub>
              </m:oMath>
            </m:oMathPara>
          </w:p>
        </w:tc>
        <w:tc>
          <w:tcPr>
            <w:tcW w:w="895" w:type="dxa"/>
            <w:tcBorders>
              <w:top w:val="nil"/>
              <w:left w:val="nil"/>
              <w:bottom w:val="single" w:sz="4" w:space="0" w:color="auto"/>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-0.0010 </w:t>
            </w:r>
          </w:p>
        </w:tc>
        <w:tc>
          <w:tcPr>
            <w:tcW w:w="1243" w:type="dxa"/>
            <w:gridSpan w:val="2"/>
            <w:tcBorders>
              <w:top w:val="nil"/>
              <w:left w:val="nil"/>
              <w:bottom w:val="single" w:sz="4" w:space="0" w:color="auto"/>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0.2383 </w:t>
            </w:r>
          </w:p>
        </w:tc>
        <w:tc>
          <w:tcPr>
            <w:tcW w:w="1194" w:type="dxa"/>
            <w:gridSpan w:val="2"/>
            <w:tcBorders>
              <w:top w:val="nil"/>
              <w:left w:val="nil"/>
              <w:bottom w:val="single" w:sz="4" w:space="0" w:color="auto"/>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-0.2612 </w:t>
            </w:r>
          </w:p>
        </w:tc>
        <w:tc>
          <w:tcPr>
            <w:tcW w:w="1073" w:type="dxa"/>
            <w:tcBorders>
              <w:top w:val="nil"/>
              <w:left w:val="nil"/>
              <w:bottom w:val="single" w:sz="4" w:space="0" w:color="auto"/>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0.0418 </w:t>
            </w:r>
          </w:p>
        </w:tc>
        <w:tc>
          <w:tcPr>
            <w:tcW w:w="822" w:type="dxa"/>
            <w:tcBorders>
              <w:top w:val="nil"/>
              <w:left w:val="nil"/>
              <w:bottom w:val="single" w:sz="4" w:space="0" w:color="auto"/>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0.5720 </w:t>
            </w:r>
          </w:p>
        </w:tc>
        <w:tc>
          <w:tcPr>
            <w:tcW w:w="822" w:type="dxa"/>
            <w:tcBorders>
              <w:top w:val="nil"/>
              <w:left w:val="nil"/>
              <w:bottom w:val="single" w:sz="4" w:space="0" w:color="auto"/>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0.2120 </w:t>
            </w:r>
          </w:p>
        </w:tc>
        <w:tc>
          <w:tcPr>
            <w:tcW w:w="821" w:type="dxa"/>
            <w:tcBorders>
              <w:top w:val="nil"/>
              <w:left w:val="nil"/>
              <w:bottom w:val="single" w:sz="4" w:space="0" w:color="auto"/>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0.0590 </w:t>
            </w:r>
          </w:p>
        </w:tc>
        <w:tc>
          <w:tcPr>
            <w:tcW w:w="851" w:type="dxa"/>
            <w:gridSpan w:val="2"/>
            <w:tcBorders>
              <w:top w:val="nil"/>
              <w:left w:val="nil"/>
              <w:bottom w:val="single" w:sz="4" w:space="0" w:color="auto"/>
              <w:right w:val="nil"/>
            </w:tcBorders>
            <w:shd w:val="clear" w:color="auto" w:fill="auto"/>
            <w:noWrap/>
            <w:vAlign w:val="center"/>
            <w:hideMark/>
          </w:tcPr>
          <w:p w:rsidR="009B2DCD" w:rsidRPr="00F125DF" w:rsidRDefault="009B2DCD" w:rsidP="00D221C9">
            <w:pPr>
              <w:widowControl/>
              <w:jc w:val="center"/>
              <w:rPr>
                <w:color w:val="000000"/>
                <w:kern w:val="0"/>
                <w:sz w:val="22"/>
                <w:szCs w:val="22"/>
              </w:rPr>
            </w:pPr>
            <w:r w:rsidRPr="00F125DF">
              <w:rPr>
                <w:color w:val="000000"/>
                <w:kern w:val="0"/>
                <w:sz w:val="22"/>
                <w:szCs w:val="22"/>
              </w:rPr>
              <w:t xml:space="preserve">0.1290 </w:t>
            </w:r>
          </w:p>
        </w:tc>
      </w:tr>
      <w:tr w:rsidR="00633982" w:rsidRPr="00B179F9" w:rsidTr="00B179F9">
        <w:trPr>
          <w:gridBefore w:val="1"/>
          <w:gridAfter w:val="1"/>
          <w:wBefore w:w="34" w:type="dxa"/>
          <w:wAfter w:w="207" w:type="dxa"/>
          <w:trHeight w:val="300"/>
        </w:trPr>
        <w:tc>
          <w:tcPr>
            <w:tcW w:w="8501" w:type="dxa"/>
            <w:gridSpan w:val="12"/>
            <w:tcBorders>
              <w:top w:val="single" w:sz="4" w:space="0" w:color="auto"/>
              <w:left w:val="nil"/>
              <w:bottom w:val="single" w:sz="4" w:space="0" w:color="auto"/>
              <w:right w:val="nil"/>
            </w:tcBorders>
            <w:shd w:val="clear" w:color="auto" w:fill="auto"/>
            <w:noWrap/>
            <w:vAlign w:val="center"/>
            <w:hideMark/>
          </w:tcPr>
          <w:p w:rsidR="00633982" w:rsidRPr="00B179F9" w:rsidRDefault="00633982" w:rsidP="00633982">
            <w:pPr>
              <w:widowControl/>
              <w:jc w:val="left"/>
              <w:rPr>
                <w:b/>
                <w:color w:val="000000"/>
                <w:kern w:val="0"/>
                <w:sz w:val="22"/>
                <w:szCs w:val="22"/>
              </w:rPr>
            </w:pPr>
            <w:r w:rsidRPr="00B179F9">
              <w:rPr>
                <w:b/>
                <w:color w:val="000000"/>
                <w:kern w:val="0"/>
                <w:sz w:val="22"/>
                <w:szCs w:val="22"/>
              </w:rPr>
              <w:t>Panel B: Correlations</w:t>
            </w:r>
          </w:p>
        </w:tc>
      </w:tr>
      <w:tr w:rsidR="009B2DCD" w:rsidRPr="00F125DF" w:rsidTr="00B179F9">
        <w:trPr>
          <w:gridBefore w:val="1"/>
          <w:gridAfter w:val="1"/>
          <w:wBefore w:w="34" w:type="dxa"/>
          <w:wAfter w:w="207" w:type="dxa"/>
          <w:trHeight w:val="300"/>
        </w:trPr>
        <w:tc>
          <w:tcPr>
            <w:tcW w:w="780" w:type="dxa"/>
            <w:tcBorders>
              <w:top w:val="single" w:sz="4" w:space="0" w:color="auto"/>
              <w:left w:val="nil"/>
              <w:bottom w:val="single" w:sz="4" w:space="0" w:color="auto"/>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c>
          <w:tcPr>
            <w:tcW w:w="895" w:type="dxa"/>
            <w:tcBorders>
              <w:top w:val="single" w:sz="4" w:space="0" w:color="auto"/>
              <w:left w:val="nil"/>
              <w:bottom w:val="single" w:sz="4" w:space="0" w:color="auto"/>
              <w:right w:val="nil"/>
            </w:tcBorders>
            <w:shd w:val="clear" w:color="auto" w:fill="auto"/>
            <w:noWrap/>
            <w:vAlign w:val="bottom"/>
            <w:hideMark/>
          </w:tcPr>
          <w:p w:rsidR="009B2DCD" w:rsidRPr="00F125DF" w:rsidRDefault="005511AD" w:rsidP="00D221C9">
            <w:pPr>
              <w:widowControl/>
              <w:jc w:val="center"/>
              <w:rPr>
                <w:color w:val="000000"/>
                <w:kern w:val="0"/>
                <w:sz w:val="22"/>
                <w:szCs w:val="22"/>
              </w:rPr>
            </w:pPr>
            <m:oMathPara>
              <m:oMath>
                <m:sSub>
                  <m:sSubPr>
                    <m:ctrlPr>
                      <w:rPr>
                        <w:rFonts w:ascii="Cambria Math" w:hAnsi="Cambria Math"/>
                        <w:color w:val="000000"/>
                        <w:kern w:val="0"/>
                        <w:szCs w:val="21"/>
                      </w:rPr>
                    </m:ctrlPr>
                  </m:sSubPr>
                  <m:e>
                    <m:acc>
                      <m:accPr>
                        <m:ctrlPr>
                          <w:rPr>
                            <w:rFonts w:ascii="Cambria Math" w:hAnsi="Cambria Math"/>
                            <w:color w:val="000000"/>
                            <w:kern w:val="0"/>
                            <w:szCs w:val="21"/>
                          </w:rPr>
                        </m:ctrlPr>
                      </m:accPr>
                      <m:e>
                        <m:r>
                          <m:rPr>
                            <m:sty m:val="p"/>
                          </m:rPr>
                          <w:rPr>
                            <w:rFonts w:ascii="Cambria Math" w:hAnsi="Cambria Math"/>
                            <w:color w:val="000000"/>
                            <w:kern w:val="0"/>
                            <w:szCs w:val="21"/>
                          </w:rPr>
                          <m:t>β</m:t>
                        </m:r>
                      </m:e>
                    </m:acc>
                  </m:e>
                  <m:sub>
                    <m:r>
                      <m:rPr>
                        <m:sty m:val="p"/>
                      </m:rPr>
                      <w:rPr>
                        <w:rFonts w:ascii="Cambria Math" w:hAnsi="Cambria Math"/>
                        <w:color w:val="000000"/>
                        <w:kern w:val="0"/>
                        <w:szCs w:val="21"/>
                      </w:rPr>
                      <m:t>1t</m:t>
                    </m:r>
                  </m:sub>
                </m:sSub>
              </m:oMath>
            </m:oMathPara>
          </w:p>
        </w:tc>
        <w:tc>
          <w:tcPr>
            <w:tcW w:w="1243" w:type="dxa"/>
            <w:gridSpan w:val="2"/>
            <w:tcBorders>
              <w:top w:val="single" w:sz="4" w:space="0" w:color="auto"/>
              <w:left w:val="nil"/>
              <w:bottom w:val="single" w:sz="4" w:space="0" w:color="auto"/>
              <w:right w:val="nil"/>
            </w:tcBorders>
            <w:shd w:val="clear" w:color="auto" w:fill="auto"/>
            <w:noWrap/>
            <w:vAlign w:val="bottom"/>
            <w:hideMark/>
          </w:tcPr>
          <w:p w:rsidR="009B2DCD" w:rsidRPr="00F125DF" w:rsidRDefault="005511AD" w:rsidP="00D221C9">
            <w:pPr>
              <w:widowControl/>
              <w:jc w:val="center"/>
              <w:rPr>
                <w:color w:val="000000"/>
                <w:kern w:val="0"/>
                <w:sz w:val="22"/>
                <w:szCs w:val="22"/>
              </w:rPr>
            </w:pPr>
            <m:oMath>
              <m:sSub>
                <m:sSubPr>
                  <m:ctrlPr>
                    <w:rPr>
                      <w:rFonts w:ascii="Cambria Math" w:hAnsi="Cambria Math"/>
                      <w:color w:val="000000"/>
                      <w:kern w:val="0"/>
                      <w:szCs w:val="21"/>
                    </w:rPr>
                  </m:ctrlPr>
                </m:sSubPr>
                <m:e>
                  <m:acc>
                    <m:accPr>
                      <m:ctrlPr>
                        <w:rPr>
                          <w:rFonts w:ascii="Cambria Math" w:hAnsi="Cambria Math"/>
                          <w:color w:val="000000"/>
                          <w:kern w:val="0"/>
                          <w:szCs w:val="21"/>
                        </w:rPr>
                      </m:ctrlPr>
                    </m:accPr>
                    <m:e>
                      <m:r>
                        <m:rPr>
                          <m:sty m:val="p"/>
                        </m:rPr>
                        <w:rPr>
                          <w:rFonts w:ascii="Cambria Math" w:hAnsi="Cambria Math"/>
                          <w:color w:val="000000"/>
                          <w:kern w:val="0"/>
                          <w:szCs w:val="21"/>
                        </w:rPr>
                        <m:t>β</m:t>
                      </m:r>
                    </m:e>
                  </m:acc>
                </m:e>
                <m:sub>
                  <m:r>
                    <m:rPr>
                      <m:sty m:val="p"/>
                    </m:rPr>
                    <w:rPr>
                      <w:rFonts w:ascii="Cambria Math" w:hAnsi="Cambria Math"/>
                      <w:color w:val="000000"/>
                      <w:kern w:val="0"/>
                      <w:szCs w:val="21"/>
                    </w:rPr>
                    <m:t>2t</m:t>
                  </m:r>
                </m:sub>
              </m:sSub>
            </m:oMath>
            <w:r w:rsidR="009B2DCD" w:rsidRPr="00F125DF">
              <w:rPr>
                <w:color w:val="000000"/>
                <w:kern w:val="0"/>
                <w:sz w:val="22"/>
                <w:szCs w:val="22"/>
              </w:rPr>
              <w:t xml:space="preserve">　</w:t>
            </w:r>
          </w:p>
        </w:tc>
        <w:tc>
          <w:tcPr>
            <w:tcW w:w="1194" w:type="dxa"/>
            <w:gridSpan w:val="2"/>
            <w:tcBorders>
              <w:top w:val="single" w:sz="4" w:space="0" w:color="auto"/>
              <w:left w:val="nil"/>
              <w:bottom w:val="single" w:sz="4" w:space="0" w:color="auto"/>
              <w:right w:val="nil"/>
            </w:tcBorders>
            <w:shd w:val="clear" w:color="auto" w:fill="auto"/>
            <w:noWrap/>
            <w:vAlign w:val="bottom"/>
            <w:hideMark/>
          </w:tcPr>
          <w:p w:rsidR="009B2DCD" w:rsidRPr="00F125DF" w:rsidRDefault="005511AD" w:rsidP="00D221C9">
            <w:pPr>
              <w:widowControl/>
              <w:jc w:val="center"/>
              <w:rPr>
                <w:color w:val="000000"/>
                <w:kern w:val="0"/>
                <w:sz w:val="22"/>
                <w:szCs w:val="22"/>
              </w:rPr>
            </w:pPr>
            <m:oMath>
              <m:sSub>
                <m:sSubPr>
                  <m:ctrlPr>
                    <w:rPr>
                      <w:rFonts w:ascii="Cambria Math" w:hAnsi="Cambria Math"/>
                      <w:color w:val="000000"/>
                      <w:kern w:val="0"/>
                      <w:szCs w:val="21"/>
                    </w:rPr>
                  </m:ctrlPr>
                </m:sSubPr>
                <m:e>
                  <m:acc>
                    <m:accPr>
                      <m:ctrlPr>
                        <w:rPr>
                          <w:rFonts w:ascii="Cambria Math" w:hAnsi="Cambria Math"/>
                          <w:color w:val="000000"/>
                          <w:kern w:val="0"/>
                          <w:szCs w:val="21"/>
                        </w:rPr>
                      </m:ctrlPr>
                    </m:accPr>
                    <m:e>
                      <m:r>
                        <m:rPr>
                          <m:sty m:val="p"/>
                        </m:rPr>
                        <w:rPr>
                          <w:rFonts w:ascii="Cambria Math" w:hAnsi="Cambria Math"/>
                          <w:color w:val="000000"/>
                          <w:kern w:val="0"/>
                          <w:szCs w:val="21"/>
                        </w:rPr>
                        <m:t>β</m:t>
                      </m:r>
                    </m:e>
                  </m:acc>
                </m:e>
                <m:sub>
                  <m:r>
                    <m:rPr>
                      <m:sty m:val="p"/>
                    </m:rPr>
                    <w:rPr>
                      <w:rFonts w:ascii="Cambria Math" w:hAnsi="Cambria Math"/>
                      <w:color w:val="000000"/>
                      <w:kern w:val="0"/>
                      <w:szCs w:val="21"/>
                    </w:rPr>
                    <m:t>3t</m:t>
                  </m:r>
                </m:sub>
              </m:sSub>
            </m:oMath>
            <w:r w:rsidR="009B2DCD" w:rsidRPr="00F125DF">
              <w:rPr>
                <w:color w:val="000000"/>
                <w:kern w:val="0"/>
                <w:sz w:val="22"/>
                <w:szCs w:val="22"/>
              </w:rPr>
              <w:t xml:space="preserve">　</w:t>
            </w:r>
          </w:p>
        </w:tc>
        <w:tc>
          <w:tcPr>
            <w:tcW w:w="1073" w:type="dxa"/>
            <w:tcBorders>
              <w:top w:val="single" w:sz="4" w:space="0" w:color="auto"/>
              <w:left w:val="nil"/>
              <w:bottom w:val="single" w:sz="4" w:space="0" w:color="auto"/>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c>
          <w:tcPr>
            <w:tcW w:w="822" w:type="dxa"/>
            <w:tcBorders>
              <w:top w:val="single" w:sz="4" w:space="0" w:color="auto"/>
              <w:left w:val="nil"/>
              <w:bottom w:val="single" w:sz="4" w:space="0" w:color="auto"/>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c>
          <w:tcPr>
            <w:tcW w:w="822" w:type="dxa"/>
            <w:tcBorders>
              <w:top w:val="single" w:sz="4" w:space="0" w:color="auto"/>
              <w:left w:val="nil"/>
              <w:bottom w:val="single" w:sz="4" w:space="0" w:color="auto"/>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c>
          <w:tcPr>
            <w:tcW w:w="821" w:type="dxa"/>
            <w:tcBorders>
              <w:top w:val="single" w:sz="4" w:space="0" w:color="auto"/>
              <w:left w:val="nil"/>
              <w:bottom w:val="single" w:sz="4" w:space="0" w:color="auto"/>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c>
          <w:tcPr>
            <w:tcW w:w="851" w:type="dxa"/>
            <w:gridSpan w:val="2"/>
            <w:tcBorders>
              <w:top w:val="single" w:sz="4" w:space="0" w:color="auto"/>
              <w:left w:val="nil"/>
              <w:bottom w:val="single" w:sz="4" w:space="0" w:color="auto"/>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r>
      <w:tr w:rsidR="009B2DCD" w:rsidRPr="00F125DF" w:rsidTr="00B179F9">
        <w:trPr>
          <w:gridBefore w:val="1"/>
          <w:gridAfter w:val="1"/>
          <w:wBefore w:w="34" w:type="dxa"/>
          <w:wAfter w:w="207" w:type="dxa"/>
          <w:trHeight w:val="300"/>
        </w:trPr>
        <w:tc>
          <w:tcPr>
            <w:tcW w:w="780" w:type="dxa"/>
            <w:tcBorders>
              <w:top w:val="single" w:sz="4" w:space="0" w:color="auto"/>
              <w:left w:val="nil"/>
              <w:bottom w:val="nil"/>
              <w:right w:val="nil"/>
            </w:tcBorders>
            <w:shd w:val="clear" w:color="auto" w:fill="auto"/>
            <w:noWrap/>
            <w:vAlign w:val="bottom"/>
            <w:hideMark/>
          </w:tcPr>
          <w:p w:rsidR="009B2DCD" w:rsidRPr="00F125DF" w:rsidRDefault="005511AD" w:rsidP="00D221C9">
            <w:pPr>
              <w:widowControl/>
              <w:jc w:val="center"/>
              <w:rPr>
                <w:color w:val="000000"/>
                <w:kern w:val="0"/>
                <w:sz w:val="22"/>
                <w:szCs w:val="22"/>
              </w:rPr>
            </w:pPr>
            <m:oMathPara>
              <m:oMath>
                <m:sSub>
                  <m:sSubPr>
                    <m:ctrlPr>
                      <w:rPr>
                        <w:rFonts w:ascii="Cambria Math" w:hAnsi="Cambria Math"/>
                        <w:color w:val="000000"/>
                        <w:kern w:val="0"/>
                        <w:szCs w:val="21"/>
                      </w:rPr>
                    </m:ctrlPr>
                  </m:sSubPr>
                  <m:e>
                    <m:acc>
                      <m:accPr>
                        <m:ctrlPr>
                          <w:rPr>
                            <w:rFonts w:ascii="Cambria Math" w:hAnsi="Cambria Math"/>
                            <w:color w:val="000000"/>
                            <w:kern w:val="0"/>
                            <w:szCs w:val="21"/>
                          </w:rPr>
                        </m:ctrlPr>
                      </m:accPr>
                      <m:e>
                        <m:r>
                          <m:rPr>
                            <m:sty m:val="p"/>
                          </m:rPr>
                          <w:rPr>
                            <w:rFonts w:ascii="Cambria Math" w:hAnsi="Cambria Math"/>
                            <w:color w:val="000000"/>
                            <w:kern w:val="0"/>
                            <w:szCs w:val="21"/>
                          </w:rPr>
                          <m:t>β</m:t>
                        </m:r>
                      </m:e>
                    </m:acc>
                  </m:e>
                  <m:sub>
                    <m:r>
                      <m:rPr>
                        <m:sty m:val="p"/>
                      </m:rPr>
                      <w:rPr>
                        <w:rFonts w:ascii="Cambria Math" w:hAnsi="Cambria Math"/>
                        <w:color w:val="000000"/>
                        <w:kern w:val="0"/>
                        <w:szCs w:val="21"/>
                      </w:rPr>
                      <m:t>1t</m:t>
                    </m:r>
                  </m:sub>
                </m:sSub>
              </m:oMath>
            </m:oMathPara>
          </w:p>
        </w:tc>
        <w:tc>
          <w:tcPr>
            <w:tcW w:w="895" w:type="dxa"/>
            <w:tcBorders>
              <w:top w:val="single" w:sz="4" w:space="0" w:color="auto"/>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r>
              <w:rPr>
                <w:color w:val="000000"/>
                <w:kern w:val="0"/>
                <w:sz w:val="22"/>
                <w:szCs w:val="22"/>
              </w:rPr>
              <w:t>1</w:t>
            </w:r>
            <w:r w:rsidRPr="00F125DF">
              <w:rPr>
                <w:color w:val="000000"/>
                <w:kern w:val="0"/>
                <w:sz w:val="22"/>
                <w:szCs w:val="22"/>
              </w:rPr>
              <w:t xml:space="preserve"> </w:t>
            </w:r>
          </w:p>
        </w:tc>
        <w:tc>
          <w:tcPr>
            <w:tcW w:w="1243" w:type="dxa"/>
            <w:gridSpan w:val="2"/>
            <w:tcBorders>
              <w:top w:val="single" w:sz="4" w:space="0" w:color="auto"/>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Cs w:val="21"/>
              </w:rPr>
            </w:pPr>
          </w:p>
        </w:tc>
        <w:tc>
          <w:tcPr>
            <w:tcW w:w="1194" w:type="dxa"/>
            <w:gridSpan w:val="2"/>
            <w:tcBorders>
              <w:top w:val="single" w:sz="4" w:space="0" w:color="auto"/>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Cs w:val="21"/>
              </w:rPr>
            </w:pPr>
          </w:p>
        </w:tc>
        <w:tc>
          <w:tcPr>
            <w:tcW w:w="1073" w:type="dxa"/>
            <w:tcBorders>
              <w:top w:val="single" w:sz="4" w:space="0" w:color="auto"/>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c>
          <w:tcPr>
            <w:tcW w:w="822" w:type="dxa"/>
            <w:tcBorders>
              <w:top w:val="single" w:sz="4" w:space="0" w:color="auto"/>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c>
          <w:tcPr>
            <w:tcW w:w="822" w:type="dxa"/>
            <w:tcBorders>
              <w:top w:val="single" w:sz="4" w:space="0" w:color="auto"/>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c>
          <w:tcPr>
            <w:tcW w:w="821" w:type="dxa"/>
            <w:tcBorders>
              <w:top w:val="single" w:sz="4" w:space="0" w:color="auto"/>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c>
          <w:tcPr>
            <w:tcW w:w="851" w:type="dxa"/>
            <w:gridSpan w:val="2"/>
            <w:tcBorders>
              <w:top w:val="single" w:sz="4" w:space="0" w:color="auto"/>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r>
      <w:tr w:rsidR="009B2DCD" w:rsidRPr="00F125DF" w:rsidTr="00AF7AA7">
        <w:trPr>
          <w:gridBefore w:val="1"/>
          <w:gridAfter w:val="1"/>
          <w:wBefore w:w="34" w:type="dxa"/>
          <w:wAfter w:w="207" w:type="dxa"/>
          <w:trHeight w:val="300"/>
        </w:trPr>
        <w:tc>
          <w:tcPr>
            <w:tcW w:w="780" w:type="dxa"/>
            <w:tcBorders>
              <w:top w:val="nil"/>
              <w:left w:val="nil"/>
              <w:bottom w:val="nil"/>
              <w:right w:val="nil"/>
            </w:tcBorders>
            <w:shd w:val="clear" w:color="auto" w:fill="auto"/>
            <w:noWrap/>
            <w:vAlign w:val="bottom"/>
            <w:hideMark/>
          </w:tcPr>
          <w:p w:rsidR="009B2DCD" w:rsidRPr="00F125DF" w:rsidRDefault="005511AD" w:rsidP="00D221C9">
            <w:pPr>
              <w:widowControl/>
              <w:jc w:val="center"/>
              <w:rPr>
                <w:color w:val="000000"/>
                <w:kern w:val="0"/>
                <w:sz w:val="22"/>
                <w:szCs w:val="22"/>
              </w:rPr>
            </w:pPr>
            <m:oMathPara>
              <m:oMath>
                <m:sSub>
                  <m:sSubPr>
                    <m:ctrlPr>
                      <w:rPr>
                        <w:rFonts w:ascii="Cambria Math" w:hAnsi="Cambria Math"/>
                        <w:color w:val="000000"/>
                        <w:kern w:val="0"/>
                        <w:szCs w:val="21"/>
                      </w:rPr>
                    </m:ctrlPr>
                  </m:sSubPr>
                  <m:e>
                    <m:acc>
                      <m:accPr>
                        <m:ctrlPr>
                          <w:rPr>
                            <w:rFonts w:ascii="Cambria Math" w:hAnsi="Cambria Math"/>
                            <w:color w:val="000000"/>
                            <w:kern w:val="0"/>
                            <w:szCs w:val="21"/>
                          </w:rPr>
                        </m:ctrlPr>
                      </m:accPr>
                      <m:e>
                        <m:r>
                          <m:rPr>
                            <m:sty m:val="p"/>
                          </m:rPr>
                          <w:rPr>
                            <w:rFonts w:ascii="Cambria Math" w:hAnsi="Cambria Math"/>
                            <w:color w:val="000000"/>
                            <w:kern w:val="0"/>
                            <w:szCs w:val="21"/>
                          </w:rPr>
                          <m:t>β</m:t>
                        </m:r>
                      </m:e>
                    </m:acc>
                  </m:e>
                  <m:sub>
                    <m:r>
                      <m:rPr>
                        <m:sty m:val="p"/>
                      </m:rPr>
                      <w:rPr>
                        <w:rFonts w:ascii="Cambria Math" w:hAnsi="Cambria Math"/>
                        <w:color w:val="000000"/>
                        <w:kern w:val="0"/>
                        <w:szCs w:val="21"/>
                      </w:rPr>
                      <m:t>2t</m:t>
                    </m:r>
                  </m:sub>
                </m:sSub>
              </m:oMath>
            </m:oMathPara>
          </w:p>
        </w:tc>
        <w:tc>
          <w:tcPr>
            <w:tcW w:w="895" w:type="dxa"/>
            <w:tcBorders>
              <w:top w:val="nil"/>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r>
              <w:rPr>
                <w:color w:val="000000"/>
                <w:kern w:val="0"/>
                <w:sz w:val="22"/>
                <w:szCs w:val="22"/>
              </w:rPr>
              <w:t>0.4</w:t>
            </w:r>
            <w:r>
              <w:rPr>
                <w:rFonts w:hint="eastAsia"/>
                <w:color w:val="000000"/>
                <w:kern w:val="0"/>
                <w:sz w:val="22"/>
                <w:szCs w:val="22"/>
              </w:rPr>
              <w:t>506</w:t>
            </w:r>
            <w:r w:rsidRPr="00F125DF">
              <w:rPr>
                <w:color w:val="000000"/>
                <w:kern w:val="0"/>
                <w:sz w:val="22"/>
                <w:szCs w:val="22"/>
              </w:rPr>
              <w:t xml:space="preserve"> </w:t>
            </w:r>
          </w:p>
        </w:tc>
        <w:tc>
          <w:tcPr>
            <w:tcW w:w="1243" w:type="dxa"/>
            <w:gridSpan w:val="2"/>
            <w:tcBorders>
              <w:top w:val="nil"/>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r>
              <w:rPr>
                <w:color w:val="000000"/>
                <w:kern w:val="0"/>
                <w:sz w:val="22"/>
                <w:szCs w:val="22"/>
              </w:rPr>
              <w:t>1</w:t>
            </w:r>
            <w:r w:rsidRPr="00F125DF">
              <w:rPr>
                <w:color w:val="000000"/>
                <w:kern w:val="0"/>
                <w:sz w:val="22"/>
                <w:szCs w:val="22"/>
              </w:rPr>
              <w:t xml:space="preserve"> </w:t>
            </w:r>
          </w:p>
        </w:tc>
        <w:tc>
          <w:tcPr>
            <w:tcW w:w="1194" w:type="dxa"/>
            <w:gridSpan w:val="2"/>
            <w:tcBorders>
              <w:top w:val="nil"/>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Cs w:val="21"/>
              </w:rPr>
            </w:pPr>
          </w:p>
        </w:tc>
        <w:tc>
          <w:tcPr>
            <w:tcW w:w="1073" w:type="dxa"/>
            <w:tcBorders>
              <w:top w:val="nil"/>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c>
          <w:tcPr>
            <w:tcW w:w="822" w:type="dxa"/>
            <w:tcBorders>
              <w:top w:val="nil"/>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c>
          <w:tcPr>
            <w:tcW w:w="822" w:type="dxa"/>
            <w:tcBorders>
              <w:top w:val="nil"/>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c>
          <w:tcPr>
            <w:tcW w:w="821" w:type="dxa"/>
            <w:tcBorders>
              <w:top w:val="nil"/>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c>
          <w:tcPr>
            <w:tcW w:w="851" w:type="dxa"/>
            <w:gridSpan w:val="2"/>
            <w:tcBorders>
              <w:top w:val="nil"/>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r>
      <w:tr w:rsidR="009B2DCD" w:rsidRPr="00F125DF" w:rsidTr="00AF7AA7">
        <w:trPr>
          <w:gridBefore w:val="1"/>
          <w:gridAfter w:val="1"/>
          <w:wBefore w:w="34" w:type="dxa"/>
          <w:wAfter w:w="207" w:type="dxa"/>
          <w:trHeight w:val="300"/>
        </w:trPr>
        <w:tc>
          <w:tcPr>
            <w:tcW w:w="780" w:type="dxa"/>
            <w:tcBorders>
              <w:top w:val="nil"/>
              <w:left w:val="nil"/>
              <w:bottom w:val="single" w:sz="4" w:space="0" w:color="auto"/>
              <w:right w:val="nil"/>
            </w:tcBorders>
            <w:shd w:val="clear" w:color="auto" w:fill="auto"/>
            <w:noWrap/>
            <w:vAlign w:val="bottom"/>
            <w:hideMark/>
          </w:tcPr>
          <w:p w:rsidR="009B2DCD" w:rsidRPr="00F125DF" w:rsidRDefault="005511AD" w:rsidP="00D221C9">
            <w:pPr>
              <w:widowControl/>
              <w:jc w:val="center"/>
              <w:rPr>
                <w:color w:val="000000"/>
                <w:kern w:val="0"/>
                <w:sz w:val="22"/>
                <w:szCs w:val="22"/>
              </w:rPr>
            </w:pPr>
            <m:oMathPara>
              <m:oMath>
                <m:sSub>
                  <m:sSubPr>
                    <m:ctrlPr>
                      <w:rPr>
                        <w:rFonts w:ascii="Cambria Math" w:hAnsi="Cambria Math"/>
                        <w:color w:val="000000"/>
                        <w:kern w:val="0"/>
                        <w:szCs w:val="21"/>
                      </w:rPr>
                    </m:ctrlPr>
                  </m:sSubPr>
                  <m:e>
                    <m:acc>
                      <m:accPr>
                        <m:ctrlPr>
                          <w:rPr>
                            <w:rFonts w:ascii="Cambria Math" w:hAnsi="Cambria Math"/>
                            <w:color w:val="000000"/>
                            <w:kern w:val="0"/>
                            <w:szCs w:val="21"/>
                          </w:rPr>
                        </m:ctrlPr>
                      </m:accPr>
                      <m:e>
                        <m:r>
                          <m:rPr>
                            <m:sty m:val="p"/>
                          </m:rPr>
                          <w:rPr>
                            <w:rFonts w:ascii="Cambria Math" w:hAnsi="Cambria Math"/>
                            <w:color w:val="000000"/>
                            <w:kern w:val="0"/>
                            <w:szCs w:val="21"/>
                          </w:rPr>
                          <m:t>β</m:t>
                        </m:r>
                      </m:e>
                    </m:acc>
                  </m:e>
                  <m:sub>
                    <m:r>
                      <m:rPr>
                        <m:sty m:val="p"/>
                      </m:rPr>
                      <w:rPr>
                        <w:rFonts w:ascii="Cambria Math" w:hAnsi="Cambria Math"/>
                        <w:color w:val="000000"/>
                        <w:kern w:val="0"/>
                        <w:szCs w:val="21"/>
                      </w:rPr>
                      <m:t>3t</m:t>
                    </m:r>
                  </m:sub>
                </m:sSub>
              </m:oMath>
            </m:oMathPara>
          </w:p>
        </w:tc>
        <w:tc>
          <w:tcPr>
            <w:tcW w:w="895" w:type="dxa"/>
            <w:tcBorders>
              <w:top w:val="nil"/>
              <w:left w:val="nil"/>
              <w:bottom w:val="single" w:sz="4" w:space="0" w:color="auto"/>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r w:rsidRPr="00F125DF">
              <w:rPr>
                <w:color w:val="000000"/>
                <w:kern w:val="0"/>
                <w:sz w:val="22"/>
                <w:szCs w:val="22"/>
              </w:rPr>
              <w:t>0.</w:t>
            </w:r>
            <w:r>
              <w:rPr>
                <w:rFonts w:hint="eastAsia"/>
                <w:color w:val="000000"/>
                <w:kern w:val="0"/>
                <w:sz w:val="22"/>
                <w:szCs w:val="22"/>
              </w:rPr>
              <w:t>4561</w:t>
            </w:r>
            <w:r w:rsidRPr="00F125DF">
              <w:rPr>
                <w:color w:val="000000"/>
                <w:kern w:val="0"/>
                <w:sz w:val="22"/>
                <w:szCs w:val="22"/>
              </w:rPr>
              <w:t xml:space="preserve"> </w:t>
            </w:r>
          </w:p>
        </w:tc>
        <w:tc>
          <w:tcPr>
            <w:tcW w:w="1243" w:type="dxa"/>
            <w:gridSpan w:val="2"/>
            <w:tcBorders>
              <w:top w:val="nil"/>
              <w:left w:val="nil"/>
              <w:bottom w:val="single" w:sz="4" w:space="0" w:color="auto"/>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r w:rsidRPr="00F125DF">
              <w:rPr>
                <w:color w:val="000000"/>
                <w:kern w:val="0"/>
                <w:sz w:val="22"/>
                <w:szCs w:val="22"/>
              </w:rPr>
              <w:t>-0.</w:t>
            </w:r>
            <w:r>
              <w:rPr>
                <w:rFonts w:hint="eastAsia"/>
                <w:color w:val="000000"/>
                <w:kern w:val="0"/>
                <w:sz w:val="22"/>
                <w:szCs w:val="22"/>
              </w:rPr>
              <w:t>0492</w:t>
            </w:r>
            <w:r w:rsidRPr="00F125DF">
              <w:rPr>
                <w:color w:val="000000"/>
                <w:kern w:val="0"/>
                <w:sz w:val="22"/>
                <w:szCs w:val="22"/>
              </w:rPr>
              <w:t xml:space="preserve"> </w:t>
            </w:r>
          </w:p>
        </w:tc>
        <w:tc>
          <w:tcPr>
            <w:tcW w:w="1194" w:type="dxa"/>
            <w:gridSpan w:val="2"/>
            <w:tcBorders>
              <w:top w:val="nil"/>
              <w:left w:val="nil"/>
              <w:bottom w:val="single" w:sz="4" w:space="0" w:color="auto"/>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r>
              <w:rPr>
                <w:rFonts w:hint="eastAsia"/>
                <w:color w:val="000000"/>
                <w:kern w:val="0"/>
                <w:sz w:val="22"/>
                <w:szCs w:val="22"/>
              </w:rPr>
              <w:t>1</w:t>
            </w:r>
            <w:r w:rsidRPr="00F125DF">
              <w:rPr>
                <w:color w:val="000000"/>
                <w:kern w:val="0"/>
                <w:sz w:val="22"/>
                <w:szCs w:val="22"/>
              </w:rPr>
              <w:t xml:space="preserve"> </w:t>
            </w:r>
          </w:p>
        </w:tc>
        <w:tc>
          <w:tcPr>
            <w:tcW w:w="1073" w:type="dxa"/>
            <w:tcBorders>
              <w:top w:val="nil"/>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c>
          <w:tcPr>
            <w:tcW w:w="822" w:type="dxa"/>
            <w:tcBorders>
              <w:top w:val="nil"/>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c>
          <w:tcPr>
            <w:tcW w:w="822" w:type="dxa"/>
            <w:tcBorders>
              <w:top w:val="nil"/>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c>
          <w:tcPr>
            <w:tcW w:w="821" w:type="dxa"/>
            <w:tcBorders>
              <w:top w:val="nil"/>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c>
          <w:tcPr>
            <w:tcW w:w="851" w:type="dxa"/>
            <w:gridSpan w:val="2"/>
            <w:tcBorders>
              <w:top w:val="nil"/>
              <w:left w:val="nil"/>
              <w:bottom w:val="nil"/>
              <w:right w:val="nil"/>
            </w:tcBorders>
            <w:shd w:val="clear" w:color="auto" w:fill="auto"/>
            <w:noWrap/>
            <w:vAlign w:val="bottom"/>
            <w:hideMark/>
          </w:tcPr>
          <w:p w:rsidR="009B2DCD" w:rsidRPr="00F125DF" w:rsidRDefault="009B2DCD" w:rsidP="00D221C9">
            <w:pPr>
              <w:widowControl/>
              <w:jc w:val="center"/>
              <w:rPr>
                <w:color w:val="000000"/>
                <w:kern w:val="0"/>
                <w:sz w:val="22"/>
                <w:szCs w:val="22"/>
              </w:rPr>
            </w:pPr>
          </w:p>
        </w:tc>
      </w:tr>
      <w:tr w:rsidR="00633982" w:rsidRPr="00B179F9" w:rsidTr="00AF7AA7">
        <w:tblPrEx>
          <w:tblLook w:val="00A0" w:firstRow="1" w:lastRow="0" w:firstColumn="1" w:lastColumn="0" w:noHBand="0" w:noVBand="0"/>
        </w:tblPrEx>
        <w:trPr>
          <w:gridAfter w:val="2"/>
          <w:wAfter w:w="236" w:type="dxa"/>
          <w:trHeight w:val="300"/>
        </w:trPr>
        <w:tc>
          <w:tcPr>
            <w:tcW w:w="8506" w:type="dxa"/>
            <w:gridSpan w:val="12"/>
            <w:tcBorders>
              <w:top w:val="single" w:sz="4" w:space="0" w:color="auto"/>
              <w:left w:val="nil"/>
              <w:bottom w:val="single" w:sz="4" w:space="0" w:color="auto"/>
              <w:right w:val="nil"/>
            </w:tcBorders>
            <w:noWrap/>
            <w:vAlign w:val="center"/>
          </w:tcPr>
          <w:p w:rsidR="00633982" w:rsidRPr="00B179F9" w:rsidRDefault="00633982" w:rsidP="00AF7AA7">
            <w:pPr>
              <w:widowControl/>
              <w:rPr>
                <w:rFonts w:eastAsiaTheme="minorEastAsia"/>
                <w:b/>
                <w:color w:val="000000"/>
                <w:kern w:val="0"/>
                <w:sz w:val="22"/>
              </w:rPr>
            </w:pPr>
            <w:r w:rsidRPr="00B179F9">
              <w:rPr>
                <w:rFonts w:eastAsiaTheme="minorEastAsia" w:hint="eastAsia"/>
                <w:b/>
                <w:color w:val="000000"/>
                <w:kern w:val="0"/>
              </w:rPr>
              <w:t>Panel C:</w:t>
            </w:r>
            <w:r w:rsidRPr="00B179F9">
              <w:rPr>
                <w:rFonts w:hint="eastAsia"/>
                <w:b/>
                <w:color w:val="000000"/>
                <w:kern w:val="0"/>
                <w:sz w:val="22"/>
                <w:szCs w:val="22"/>
              </w:rPr>
              <w:t xml:space="preserve"> </w:t>
            </w:r>
            <w:r w:rsidRPr="00B179F9">
              <w:rPr>
                <w:b/>
                <w:color w:val="000000"/>
                <w:kern w:val="0"/>
                <w:sz w:val="22"/>
                <w:szCs w:val="22"/>
              </w:rPr>
              <w:t xml:space="preserve">Augmented Dickey-Fuller </w:t>
            </w:r>
            <w:r w:rsidRPr="00B179F9">
              <w:rPr>
                <w:rFonts w:hint="eastAsia"/>
                <w:b/>
                <w:color w:val="000000"/>
                <w:kern w:val="0"/>
                <w:sz w:val="22"/>
                <w:szCs w:val="22"/>
              </w:rPr>
              <w:t>(</w:t>
            </w:r>
            <w:r w:rsidRPr="00B179F9">
              <w:rPr>
                <w:b/>
                <w:color w:val="000000"/>
                <w:kern w:val="0"/>
                <w:sz w:val="22"/>
                <w:szCs w:val="22"/>
              </w:rPr>
              <w:t>ADF) Test</w:t>
            </w:r>
          </w:p>
        </w:tc>
      </w:tr>
      <w:tr w:rsidR="00633982" w:rsidRPr="00C076A0" w:rsidTr="00AF7AA7">
        <w:tblPrEx>
          <w:tblLook w:val="00A0" w:firstRow="1" w:lastRow="0" w:firstColumn="1" w:lastColumn="0" w:noHBand="0" w:noVBand="0"/>
        </w:tblPrEx>
        <w:trPr>
          <w:gridAfter w:val="2"/>
          <w:wAfter w:w="236" w:type="dxa"/>
          <w:trHeight w:val="300"/>
        </w:trPr>
        <w:tc>
          <w:tcPr>
            <w:tcW w:w="2269" w:type="dxa"/>
            <w:gridSpan w:val="4"/>
            <w:tcBorders>
              <w:top w:val="single" w:sz="4" w:space="0" w:color="auto"/>
              <w:left w:val="nil"/>
              <w:bottom w:val="single" w:sz="4" w:space="0" w:color="auto"/>
              <w:right w:val="nil"/>
            </w:tcBorders>
            <w:noWrap/>
            <w:vAlign w:val="center"/>
          </w:tcPr>
          <w:p w:rsidR="00633982" w:rsidRPr="00C076A0" w:rsidRDefault="00633982" w:rsidP="00633982">
            <w:pPr>
              <w:widowControl/>
              <w:rPr>
                <w:rFonts w:eastAsiaTheme="minorEastAsia"/>
                <w:color w:val="000000"/>
                <w:kern w:val="0"/>
              </w:rPr>
            </w:pPr>
          </w:p>
        </w:tc>
        <w:tc>
          <w:tcPr>
            <w:tcW w:w="1559" w:type="dxa"/>
            <w:gridSpan w:val="2"/>
            <w:tcBorders>
              <w:top w:val="single" w:sz="4" w:space="0" w:color="auto"/>
              <w:left w:val="nil"/>
              <w:bottom w:val="single" w:sz="4" w:space="0" w:color="auto"/>
              <w:right w:val="nil"/>
            </w:tcBorders>
            <w:noWrap/>
            <w:vAlign w:val="center"/>
          </w:tcPr>
          <w:p w:rsidR="00633982" w:rsidRPr="00C076A0" w:rsidRDefault="00633982" w:rsidP="00633982">
            <w:pPr>
              <w:widowControl/>
              <w:rPr>
                <w:rFonts w:eastAsiaTheme="minorEastAsia"/>
                <w:color w:val="000000"/>
                <w:kern w:val="0"/>
              </w:rPr>
            </w:pPr>
            <w:r w:rsidRPr="00C076A0">
              <w:rPr>
                <w:rFonts w:eastAsiaTheme="minorEastAsia"/>
                <w:color w:val="000000"/>
                <w:kern w:val="0"/>
                <w:sz w:val="22"/>
              </w:rPr>
              <w:t>t-Statistic</w:t>
            </w:r>
          </w:p>
        </w:tc>
        <w:tc>
          <w:tcPr>
            <w:tcW w:w="4678" w:type="dxa"/>
            <w:gridSpan w:val="6"/>
            <w:tcBorders>
              <w:top w:val="single" w:sz="4" w:space="0" w:color="auto"/>
              <w:left w:val="nil"/>
              <w:bottom w:val="single" w:sz="4" w:space="0" w:color="auto"/>
              <w:right w:val="nil"/>
            </w:tcBorders>
            <w:noWrap/>
            <w:vAlign w:val="center"/>
          </w:tcPr>
          <w:p w:rsidR="00633982" w:rsidRPr="00C076A0" w:rsidRDefault="00633982" w:rsidP="00633982">
            <w:pPr>
              <w:widowControl/>
              <w:rPr>
                <w:rFonts w:eastAsiaTheme="minorEastAsia"/>
                <w:color w:val="000000"/>
                <w:kern w:val="0"/>
              </w:rPr>
            </w:pPr>
            <w:r w:rsidRPr="00C076A0">
              <w:rPr>
                <w:rFonts w:eastAsiaTheme="minorEastAsia"/>
                <w:color w:val="000000"/>
                <w:kern w:val="0"/>
                <w:sz w:val="22"/>
              </w:rPr>
              <w:t>Prob.</w:t>
            </w:r>
          </w:p>
        </w:tc>
      </w:tr>
      <w:tr w:rsidR="00633982" w:rsidRPr="00C076A0" w:rsidTr="00AF7AA7">
        <w:tblPrEx>
          <w:tblLook w:val="00A0" w:firstRow="1" w:lastRow="0" w:firstColumn="1" w:lastColumn="0" w:noHBand="0" w:noVBand="0"/>
        </w:tblPrEx>
        <w:trPr>
          <w:gridAfter w:val="2"/>
          <w:wAfter w:w="236" w:type="dxa"/>
          <w:trHeight w:val="300"/>
        </w:trPr>
        <w:tc>
          <w:tcPr>
            <w:tcW w:w="2269" w:type="dxa"/>
            <w:gridSpan w:val="4"/>
            <w:tcBorders>
              <w:top w:val="nil"/>
              <w:left w:val="nil"/>
              <w:bottom w:val="nil"/>
              <w:right w:val="nil"/>
            </w:tcBorders>
            <w:noWrap/>
            <w:vAlign w:val="center"/>
          </w:tcPr>
          <w:p w:rsidR="00633982" w:rsidRPr="00C076A0" w:rsidRDefault="005511AD" w:rsidP="00AF7AA7">
            <w:pPr>
              <w:widowControl/>
              <w:rPr>
                <w:rFonts w:eastAsiaTheme="minorEastAsia"/>
                <w:color w:val="000000"/>
                <w:kern w:val="0"/>
              </w:rPr>
            </w:pPr>
            <m:oMathPara>
              <m:oMathParaPr>
                <m:jc m:val="left"/>
              </m:oMathParaPr>
              <m:oMath>
                <m:sSub>
                  <m:sSubPr>
                    <m:ctrlPr>
                      <w:rPr>
                        <w:rFonts w:ascii="Cambria Math" w:hAnsi="Cambria Math"/>
                        <w:color w:val="000000"/>
                        <w:kern w:val="0"/>
                        <w:szCs w:val="21"/>
                      </w:rPr>
                    </m:ctrlPr>
                  </m:sSubPr>
                  <m:e>
                    <m:acc>
                      <m:accPr>
                        <m:ctrlPr>
                          <w:rPr>
                            <w:rFonts w:ascii="Cambria Math" w:hAnsi="Cambria Math"/>
                            <w:color w:val="000000"/>
                            <w:kern w:val="0"/>
                            <w:szCs w:val="21"/>
                          </w:rPr>
                        </m:ctrlPr>
                      </m:accPr>
                      <m:e>
                        <m:r>
                          <m:rPr>
                            <m:sty m:val="p"/>
                          </m:rPr>
                          <w:rPr>
                            <w:rFonts w:ascii="Cambria Math" w:hAnsi="Cambria Math"/>
                            <w:color w:val="000000"/>
                            <w:kern w:val="0"/>
                            <w:szCs w:val="21"/>
                          </w:rPr>
                          <m:t xml:space="preserve">    β</m:t>
                        </m:r>
                      </m:e>
                    </m:acc>
                  </m:e>
                  <m:sub>
                    <m:r>
                      <m:rPr>
                        <m:sty m:val="p"/>
                      </m:rPr>
                      <w:rPr>
                        <w:rFonts w:ascii="Cambria Math" w:hAnsi="Cambria Math"/>
                        <w:color w:val="000000"/>
                        <w:kern w:val="0"/>
                        <w:szCs w:val="21"/>
                      </w:rPr>
                      <m:t>1t</m:t>
                    </m:r>
                  </m:sub>
                </m:sSub>
              </m:oMath>
            </m:oMathPara>
          </w:p>
        </w:tc>
        <w:tc>
          <w:tcPr>
            <w:tcW w:w="1559" w:type="dxa"/>
            <w:gridSpan w:val="2"/>
            <w:tcBorders>
              <w:top w:val="nil"/>
              <w:left w:val="nil"/>
              <w:bottom w:val="nil"/>
              <w:right w:val="nil"/>
            </w:tcBorders>
            <w:noWrap/>
            <w:vAlign w:val="center"/>
          </w:tcPr>
          <w:p w:rsidR="00633982" w:rsidRPr="00C076A0" w:rsidRDefault="00633982" w:rsidP="00633982">
            <w:pPr>
              <w:widowControl/>
              <w:rPr>
                <w:rFonts w:eastAsiaTheme="minorEastAsia"/>
                <w:color w:val="000000"/>
                <w:kern w:val="0"/>
              </w:rPr>
            </w:pPr>
            <w:r w:rsidRPr="00C076A0">
              <w:rPr>
                <w:rFonts w:eastAsiaTheme="minorEastAsia"/>
                <w:color w:val="000000"/>
                <w:kern w:val="0"/>
                <w:sz w:val="22"/>
              </w:rPr>
              <w:t>-1.9080</w:t>
            </w:r>
          </w:p>
        </w:tc>
        <w:tc>
          <w:tcPr>
            <w:tcW w:w="4678" w:type="dxa"/>
            <w:gridSpan w:val="6"/>
            <w:tcBorders>
              <w:top w:val="nil"/>
              <w:left w:val="nil"/>
              <w:bottom w:val="nil"/>
              <w:right w:val="nil"/>
            </w:tcBorders>
            <w:noWrap/>
            <w:vAlign w:val="center"/>
          </w:tcPr>
          <w:p w:rsidR="00633982" w:rsidRPr="00C076A0" w:rsidRDefault="00633982" w:rsidP="00633982">
            <w:pPr>
              <w:widowControl/>
              <w:rPr>
                <w:rFonts w:eastAsiaTheme="minorEastAsia"/>
                <w:color w:val="000000"/>
                <w:kern w:val="0"/>
              </w:rPr>
            </w:pPr>
            <w:r w:rsidRPr="00C076A0">
              <w:rPr>
                <w:rFonts w:eastAsiaTheme="minorEastAsia"/>
                <w:color w:val="000000"/>
                <w:kern w:val="0"/>
                <w:sz w:val="22"/>
              </w:rPr>
              <w:t>0.6498</w:t>
            </w:r>
          </w:p>
        </w:tc>
      </w:tr>
      <w:tr w:rsidR="00633982" w:rsidRPr="00C076A0" w:rsidTr="00AF7AA7">
        <w:tblPrEx>
          <w:tblLook w:val="00A0" w:firstRow="1" w:lastRow="0" w:firstColumn="1" w:lastColumn="0" w:noHBand="0" w:noVBand="0"/>
        </w:tblPrEx>
        <w:trPr>
          <w:gridAfter w:val="2"/>
          <w:wAfter w:w="236" w:type="dxa"/>
          <w:trHeight w:val="300"/>
        </w:trPr>
        <w:tc>
          <w:tcPr>
            <w:tcW w:w="2269" w:type="dxa"/>
            <w:gridSpan w:val="4"/>
            <w:tcBorders>
              <w:top w:val="nil"/>
              <w:left w:val="nil"/>
              <w:bottom w:val="nil"/>
              <w:right w:val="nil"/>
            </w:tcBorders>
            <w:noWrap/>
            <w:vAlign w:val="center"/>
          </w:tcPr>
          <w:p w:rsidR="00633982" w:rsidRPr="00C076A0" w:rsidRDefault="00633982" w:rsidP="00AF7AA7">
            <w:pPr>
              <w:widowControl/>
              <w:rPr>
                <w:rFonts w:eastAsiaTheme="minorEastAsia"/>
                <w:b/>
                <w:color w:val="000000"/>
                <w:kern w:val="0"/>
              </w:rPr>
            </w:pPr>
            <w:r w:rsidRPr="00444A9F">
              <w:rPr>
                <w:rFonts w:eastAsiaTheme="minorEastAsia"/>
                <w:color w:val="000000"/>
                <w:kern w:val="0"/>
                <w:sz w:val="22"/>
              </w:rPr>
              <w:t>First difference of</w:t>
            </w:r>
            <w:r w:rsidRPr="00C076A0">
              <w:rPr>
                <w:rFonts w:eastAsiaTheme="minorEastAsia"/>
                <w:b/>
                <w:color w:val="000000"/>
                <w:kern w:val="0"/>
                <w:sz w:val="22"/>
              </w:rPr>
              <w:t xml:space="preserve"> </w:t>
            </w:r>
            <w:r w:rsidR="00323089" w:rsidRPr="00C076A0">
              <w:rPr>
                <w:rFonts w:eastAsiaTheme="minorEastAsia"/>
                <w:b/>
                <w:color w:val="000000"/>
                <w:kern w:val="0"/>
                <w:sz w:val="22"/>
              </w:rPr>
              <w:fldChar w:fldCharType="begin"/>
            </w:r>
            <w:r w:rsidRPr="00C076A0">
              <w:rPr>
                <w:rFonts w:eastAsiaTheme="minorEastAsia"/>
                <w:b/>
                <w:color w:val="000000"/>
                <w:kern w:val="0"/>
                <w:sz w:val="22"/>
              </w:rPr>
              <w:instrText xml:space="preserve"> QUOTE </w:instrText>
            </w:r>
            <w:r w:rsidR="005511AD">
              <w:rPr>
                <w:rFonts w:eastAsiaTheme="minorEastAsia"/>
              </w:rPr>
              <w:pict>
                <v:shape id="_x0000_i1120" type="#_x0000_t75" style="width:17.25pt;height:14.25pt" equationxml="&lt;">
                  <v:imagedata r:id="rId178" o:title="" chromakey="white"/>
                </v:shape>
              </w:pict>
            </w:r>
            <w:r w:rsidRPr="00C076A0">
              <w:rPr>
                <w:rFonts w:eastAsiaTheme="minorEastAsia"/>
                <w:b/>
                <w:color w:val="000000"/>
                <w:kern w:val="0"/>
                <w:sz w:val="22"/>
              </w:rPr>
              <w:instrText xml:space="preserve"> </w:instrText>
            </w:r>
            <w:r w:rsidR="00323089" w:rsidRPr="00C076A0">
              <w:rPr>
                <w:rFonts w:eastAsiaTheme="minorEastAsia"/>
                <w:b/>
                <w:color w:val="000000"/>
                <w:kern w:val="0"/>
                <w:sz w:val="22"/>
              </w:rPr>
              <w:fldChar w:fldCharType="separate"/>
            </w:r>
            <m:oMath>
              <m:sSub>
                <m:sSubPr>
                  <m:ctrlPr>
                    <w:rPr>
                      <w:rFonts w:ascii="Cambria Math" w:hAnsi="Cambria Math"/>
                      <w:color w:val="000000"/>
                      <w:kern w:val="0"/>
                      <w:szCs w:val="21"/>
                    </w:rPr>
                  </m:ctrlPr>
                </m:sSubPr>
                <m:e>
                  <m:acc>
                    <m:accPr>
                      <m:ctrlPr>
                        <w:rPr>
                          <w:rFonts w:ascii="Cambria Math" w:hAnsi="Cambria Math"/>
                          <w:color w:val="000000"/>
                          <w:kern w:val="0"/>
                          <w:szCs w:val="21"/>
                        </w:rPr>
                      </m:ctrlPr>
                    </m:accPr>
                    <m:e>
                      <m:r>
                        <m:rPr>
                          <m:sty m:val="p"/>
                        </m:rPr>
                        <w:rPr>
                          <w:rFonts w:ascii="Cambria Math" w:hAnsi="Cambria Math"/>
                          <w:color w:val="000000"/>
                          <w:kern w:val="0"/>
                          <w:szCs w:val="21"/>
                        </w:rPr>
                        <m:t>β</m:t>
                      </m:r>
                    </m:e>
                  </m:acc>
                </m:e>
                <m:sub>
                  <m:r>
                    <m:rPr>
                      <m:sty m:val="p"/>
                    </m:rPr>
                    <w:rPr>
                      <w:rFonts w:ascii="Cambria Math" w:hAnsi="Cambria Math"/>
                      <w:color w:val="000000"/>
                      <w:kern w:val="0"/>
                      <w:szCs w:val="21"/>
                    </w:rPr>
                    <m:t>1t</m:t>
                  </m:r>
                </m:sub>
              </m:sSub>
            </m:oMath>
            <w:r w:rsidR="00323089" w:rsidRPr="00C076A0">
              <w:rPr>
                <w:rFonts w:eastAsiaTheme="minorEastAsia"/>
                <w:b/>
                <w:color w:val="000000"/>
                <w:kern w:val="0"/>
                <w:sz w:val="22"/>
              </w:rPr>
              <w:fldChar w:fldCharType="end"/>
            </w:r>
          </w:p>
        </w:tc>
        <w:tc>
          <w:tcPr>
            <w:tcW w:w="1559" w:type="dxa"/>
            <w:gridSpan w:val="2"/>
            <w:tcBorders>
              <w:top w:val="nil"/>
              <w:left w:val="nil"/>
              <w:bottom w:val="nil"/>
              <w:right w:val="nil"/>
            </w:tcBorders>
            <w:noWrap/>
            <w:vAlign w:val="center"/>
          </w:tcPr>
          <w:p w:rsidR="00633982" w:rsidRPr="00C076A0" w:rsidRDefault="00633982" w:rsidP="00633982">
            <w:pPr>
              <w:widowControl/>
              <w:rPr>
                <w:rFonts w:eastAsiaTheme="minorEastAsia"/>
                <w:color w:val="000000"/>
                <w:kern w:val="0"/>
              </w:rPr>
            </w:pPr>
            <w:r w:rsidRPr="00C076A0">
              <w:rPr>
                <w:rFonts w:eastAsiaTheme="minorEastAsia"/>
                <w:color w:val="000000"/>
                <w:kern w:val="0"/>
                <w:sz w:val="22"/>
              </w:rPr>
              <w:t>-8.3386***</w:t>
            </w:r>
          </w:p>
        </w:tc>
        <w:tc>
          <w:tcPr>
            <w:tcW w:w="4678" w:type="dxa"/>
            <w:gridSpan w:val="6"/>
            <w:tcBorders>
              <w:top w:val="nil"/>
              <w:left w:val="nil"/>
              <w:bottom w:val="nil"/>
              <w:right w:val="nil"/>
            </w:tcBorders>
            <w:noWrap/>
            <w:vAlign w:val="center"/>
          </w:tcPr>
          <w:p w:rsidR="00633982" w:rsidRPr="00C076A0" w:rsidRDefault="00633982" w:rsidP="00633982">
            <w:pPr>
              <w:widowControl/>
              <w:rPr>
                <w:rFonts w:eastAsiaTheme="minorEastAsia"/>
                <w:color w:val="000000"/>
                <w:kern w:val="0"/>
              </w:rPr>
            </w:pPr>
            <w:r w:rsidRPr="00C076A0">
              <w:rPr>
                <w:rFonts w:eastAsiaTheme="minorEastAsia"/>
                <w:color w:val="000000"/>
                <w:kern w:val="0"/>
                <w:sz w:val="22"/>
              </w:rPr>
              <w:t xml:space="preserve">0.0000 </w:t>
            </w:r>
          </w:p>
        </w:tc>
        <w:bookmarkStart w:id="0" w:name="_GoBack"/>
        <w:bookmarkEnd w:id="0"/>
      </w:tr>
      <w:tr w:rsidR="00633982" w:rsidRPr="00C076A0" w:rsidTr="00AF7AA7">
        <w:tblPrEx>
          <w:tblLook w:val="00A0" w:firstRow="1" w:lastRow="0" w:firstColumn="1" w:lastColumn="0" w:noHBand="0" w:noVBand="0"/>
        </w:tblPrEx>
        <w:trPr>
          <w:trHeight w:val="300"/>
        </w:trPr>
        <w:tc>
          <w:tcPr>
            <w:tcW w:w="2269" w:type="dxa"/>
            <w:gridSpan w:val="4"/>
            <w:tcBorders>
              <w:top w:val="nil"/>
              <w:left w:val="nil"/>
              <w:right w:val="nil"/>
            </w:tcBorders>
            <w:noWrap/>
            <w:vAlign w:val="center"/>
          </w:tcPr>
          <w:p w:rsidR="00633982" w:rsidRPr="00C076A0" w:rsidRDefault="005511AD" w:rsidP="00AF7AA7">
            <w:pPr>
              <w:widowControl/>
              <w:rPr>
                <w:rFonts w:eastAsiaTheme="minorEastAsia"/>
                <w:b/>
                <w:color w:val="000000"/>
                <w:kern w:val="0"/>
              </w:rPr>
            </w:pPr>
            <m:oMathPara>
              <m:oMathParaPr>
                <m:jc m:val="left"/>
              </m:oMathParaPr>
              <m:oMath>
                <m:sSub>
                  <m:sSubPr>
                    <m:ctrlPr>
                      <w:rPr>
                        <w:rFonts w:ascii="Cambria Math" w:hAnsi="Cambria Math"/>
                        <w:color w:val="000000"/>
                        <w:kern w:val="0"/>
                        <w:szCs w:val="21"/>
                      </w:rPr>
                    </m:ctrlPr>
                  </m:sSubPr>
                  <m:e>
                    <m:acc>
                      <m:accPr>
                        <m:ctrlPr>
                          <w:rPr>
                            <w:rFonts w:ascii="Cambria Math" w:hAnsi="Cambria Math"/>
                            <w:color w:val="000000"/>
                            <w:kern w:val="0"/>
                            <w:szCs w:val="21"/>
                          </w:rPr>
                        </m:ctrlPr>
                      </m:accPr>
                      <m:e>
                        <m:r>
                          <m:rPr>
                            <m:sty m:val="p"/>
                          </m:rPr>
                          <w:rPr>
                            <w:rFonts w:ascii="Cambria Math" w:hAnsi="Cambria Math"/>
                            <w:color w:val="000000"/>
                            <w:kern w:val="0"/>
                            <w:szCs w:val="21"/>
                          </w:rPr>
                          <m:t xml:space="preserve">    β</m:t>
                        </m:r>
                      </m:e>
                    </m:acc>
                  </m:e>
                  <m:sub>
                    <m:r>
                      <m:rPr>
                        <m:sty m:val="p"/>
                      </m:rPr>
                      <w:rPr>
                        <w:rFonts w:ascii="Cambria Math" w:hAnsi="Cambria Math"/>
                        <w:color w:val="000000"/>
                        <w:kern w:val="0"/>
                        <w:szCs w:val="21"/>
                      </w:rPr>
                      <m:t>2t</m:t>
                    </m:r>
                  </m:sub>
                </m:sSub>
              </m:oMath>
            </m:oMathPara>
          </w:p>
        </w:tc>
        <w:tc>
          <w:tcPr>
            <w:tcW w:w="1559" w:type="dxa"/>
            <w:gridSpan w:val="2"/>
            <w:tcBorders>
              <w:top w:val="nil"/>
              <w:left w:val="nil"/>
              <w:right w:val="nil"/>
            </w:tcBorders>
            <w:noWrap/>
            <w:vAlign w:val="center"/>
          </w:tcPr>
          <w:p w:rsidR="00633982" w:rsidRPr="00C076A0" w:rsidRDefault="00633982" w:rsidP="00633982">
            <w:pPr>
              <w:widowControl/>
              <w:rPr>
                <w:rFonts w:eastAsiaTheme="minorEastAsia"/>
                <w:color w:val="000000"/>
                <w:kern w:val="0"/>
              </w:rPr>
            </w:pPr>
            <w:r w:rsidRPr="00C076A0">
              <w:rPr>
                <w:rFonts w:eastAsiaTheme="minorEastAsia"/>
                <w:color w:val="000000"/>
                <w:kern w:val="0"/>
                <w:sz w:val="22"/>
              </w:rPr>
              <w:t>-3.4520***</w:t>
            </w:r>
          </w:p>
        </w:tc>
        <w:tc>
          <w:tcPr>
            <w:tcW w:w="4678" w:type="dxa"/>
            <w:gridSpan w:val="6"/>
            <w:tcBorders>
              <w:top w:val="nil"/>
              <w:left w:val="nil"/>
              <w:right w:val="nil"/>
            </w:tcBorders>
            <w:noWrap/>
            <w:vAlign w:val="center"/>
          </w:tcPr>
          <w:p w:rsidR="00633982" w:rsidRPr="00C076A0" w:rsidRDefault="00633982" w:rsidP="00633982">
            <w:pPr>
              <w:widowControl/>
              <w:rPr>
                <w:rFonts w:eastAsiaTheme="minorEastAsia"/>
                <w:color w:val="000000"/>
                <w:kern w:val="0"/>
              </w:rPr>
            </w:pPr>
            <w:r w:rsidRPr="00C076A0">
              <w:rPr>
                <w:rFonts w:eastAsiaTheme="minorEastAsia"/>
                <w:color w:val="000000"/>
                <w:kern w:val="0"/>
                <w:sz w:val="22"/>
              </w:rPr>
              <w:t>0.0006</w:t>
            </w:r>
          </w:p>
        </w:tc>
        <w:tc>
          <w:tcPr>
            <w:tcW w:w="236" w:type="dxa"/>
            <w:gridSpan w:val="2"/>
            <w:vAlign w:val="center"/>
          </w:tcPr>
          <w:p w:rsidR="00633982" w:rsidRPr="00C076A0" w:rsidRDefault="00633982" w:rsidP="004360D6">
            <w:pPr>
              <w:widowControl/>
              <w:jc w:val="left"/>
              <w:rPr>
                <w:rFonts w:eastAsiaTheme="minorEastAsia"/>
                <w:color w:val="000000"/>
                <w:kern w:val="0"/>
              </w:rPr>
            </w:pPr>
          </w:p>
        </w:tc>
      </w:tr>
      <w:tr w:rsidR="00633982" w:rsidRPr="00C076A0" w:rsidTr="00AF7AA7">
        <w:tblPrEx>
          <w:tblLook w:val="00A0" w:firstRow="1" w:lastRow="0" w:firstColumn="1" w:lastColumn="0" w:noHBand="0" w:noVBand="0"/>
        </w:tblPrEx>
        <w:trPr>
          <w:gridAfter w:val="2"/>
          <w:wAfter w:w="236" w:type="dxa"/>
          <w:trHeight w:val="300"/>
        </w:trPr>
        <w:tc>
          <w:tcPr>
            <w:tcW w:w="2269" w:type="dxa"/>
            <w:gridSpan w:val="4"/>
            <w:tcBorders>
              <w:top w:val="nil"/>
              <w:left w:val="nil"/>
              <w:bottom w:val="single" w:sz="4" w:space="0" w:color="auto"/>
              <w:right w:val="nil"/>
            </w:tcBorders>
            <w:noWrap/>
            <w:vAlign w:val="center"/>
          </w:tcPr>
          <w:p w:rsidR="00633982" w:rsidRPr="00C076A0" w:rsidRDefault="005511AD" w:rsidP="00AF7AA7">
            <w:pPr>
              <w:widowControl/>
              <w:rPr>
                <w:rFonts w:eastAsiaTheme="minorEastAsia"/>
                <w:b/>
                <w:color w:val="000000"/>
                <w:kern w:val="0"/>
              </w:rPr>
            </w:pPr>
            <m:oMathPara>
              <m:oMathParaPr>
                <m:jc m:val="left"/>
              </m:oMathParaPr>
              <m:oMath>
                <m:sSub>
                  <m:sSubPr>
                    <m:ctrlPr>
                      <w:rPr>
                        <w:rFonts w:ascii="Cambria Math" w:hAnsi="Cambria Math"/>
                        <w:color w:val="000000"/>
                        <w:kern w:val="0"/>
                        <w:szCs w:val="21"/>
                      </w:rPr>
                    </m:ctrlPr>
                  </m:sSubPr>
                  <m:e>
                    <m:acc>
                      <m:accPr>
                        <m:ctrlPr>
                          <w:rPr>
                            <w:rFonts w:ascii="Cambria Math" w:hAnsi="Cambria Math"/>
                            <w:color w:val="000000"/>
                            <w:kern w:val="0"/>
                            <w:szCs w:val="21"/>
                          </w:rPr>
                        </m:ctrlPr>
                      </m:accPr>
                      <m:e>
                        <m:r>
                          <m:rPr>
                            <m:sty m:val="p"/>
                          </m:rPr>
                          <w:rPr>
                            <w:rFonts w:ascii="Cambria Math" w:hAnsi="Cambria Math"/>
                            <w:color w:val="000000"/>
                            <w:kern w:val="0"/>
                            <w:szCs w:val="21"/>
                          </w:rPr>
                          <m:t xml:space="preserve">    β</m:t>
                        </m:r>
                      </m:e>
                    </m:acc>
                  </m:e>
                  <m:sub>
                    <m:r>
                      <m:rPr>
                        <m:sty m:val="p"/>
                      </m:rPr>
                      <w:rPr>
                        <w:rFonts w:ascii="Cambria Math" w:hAnsi="Cambria Math"/>
                        <w:color w:val="000000"/>
                        <w:kern w:val="0"/>
                        <w:szCs w:val="21"/>
                      </w:rPr>
                      <m:t>3t</m:t>
                    </m:r>
                  </m:sub>
                </m:sSub>
              </m:oMath>
            </m:oMathPara>
          </w:p>
        </w:tc>
        <w:tc>
          <w:tcPr>
            <w:tcW w:w="1559" w:type="dxa"/>
            <w:gridSpan w:val="2"/>
            <w:tcBorders>
              <w:top w:val="nil"/>
              <w:left w:val="nil"/>
              <w:bottom w:val="single" w:sz="4" w:space="0" w:color="auto"/>
              <w:right w:val="nil"/>
            </w:tcBorders>
            <w:noWrap/>
            <w:vAlign w:val="center"/>
          </w:tcPr>
          <w:p w:rsidR="00633982" w:rsidRPr="00C076A0" w:rsidRDefault="00633982" w:rsidP="00633982">
            <w:pPr>
              <w:widowControl/>
              <w:rPr>
                <w:rFonts w:eastAsiaTheme="minorEastAsia"/>
                <w:color w:val="000000"/>
                <w:kern w:val="0"/>
              </w:rPr>
            </w:pPr>
            <w:r w:rsidRPr="00C076A0">
              <w:rPr>
                <w:rFonts w:eastAsiaTheme="minorEastAsia"/>
                <w:color w:val="000000"/>
                <w:kern w:val="0"/>
                <w:sz w:val="22"/>
              </w:rPr>
              <w:t>-4.3830***</w:t>
            </w:r>
          </w:p>
        </w:tc>
        <w:tc>
          <w:tcPr>
            <w:tcW w:w="4678" w:type="dxa"/>
            <w:gridSpan w:val="6"/>
            <w:tcBorders>
              <w:top w:val="nil"/>
              <w:left w:val="nil"/>
              <w:bottom w:val="single" w:sz="4" w:space="0" w:color="auto"/>
              <w:right w:val="nil"/>
            </w:tcBorders>
            <w:noWrap/>
            <w:vAlign w:val="center"/>
          </w:tcPr>
          <w:p w:rsidR="00633982" w:rsidRPr="00C076A0" w:rsidRDefault="00633982" w:rsidP="00633982">
            <w:pPr>
              <w:widowControl/>
              <w:rPr>
                <w:rFonts w:eastAsiaTheme="minorEastAsia"/>
                <w:color w:val="000000"/>
                <w:kern w:val="0"/>
              </w:rPr>
            </w:pPr>
            <w:r w:rsidRPr="00C076A0">
              <w:rPr>
                <w:rFonts w:eastAsiaTheme="minorEastAsia"/>
                <w:color w:val="000000"/>
                <w:kern w:val="0"/>
                <w:sz w:val="22"/>
              </w:rPr>
              <w:t xml:space="preserve">0.0000 </w:t>
            </w:r>
          </w:p>
        </w:tc>
      </w:tr>
    </w:tbl>
    <w:p w:rsidR="00633982" w:rsidRDefault="00633982" w:rsidP="00B179F9">
      <w:r>
        <w:t>Note:</w:t>
      </w:r>
      <w:r w:rsidRPr="005430A1">
        <w:rPr>
          <w:color w:val="000000"/>
          <w:kern w:val="0"/>
          <w:sz w:val="22"/>
        </w:rPr>
        <w:t xml:space="preserve"> </w:t>
      </w:r>
      <w:r>
        <w:rPr>
          <w:rFonts w:hint="eastAsia"/>
          <w:color w:val="000000"/>
          <w:kern w:val="0"/>
          <w:sz w:val="22"/>
        </w:rPr>
        <w:t>n</w:t>
      </w:r>
      <w:r w:rsidRPr="005D7643">
        <w:rPr>
          <w:color w:val="000000"/>
          <w:kern w:val="0"/>
          <w:sz w:val="22"/>
        </w:rPr>
        <w:t xml:space="preserve">ull </w:t>
      </w:r>
      <w:r>
        <w:rPr>
          <w:rFonts w:hint="eastAsia"/>
          <w:color w:val="000000"/>
          <w:kern w:val="0"/>
          <w:sz w:val="22"/>
        </w:rPr>
        <w:t>h</w:t>
      </w:r>
      <w:r w:rsidRPr="005D7643">
        <w:rPr>
          <w:color w:val="000000"/>
          <w:kern w:val="0"/>
          <w:sz w:val="22"/>
        </w:rPr>
        <w:t xml:space="preserve">ypothesis: </w:t>
      </w:r>
      <w:r w:rsidR="00323089" w:rsidRPr="00F834BB">
        <w:rPr>
          <w:color w:val="000000"/>
          <w:kern w:val="0"/>
          <w:sz w:val="22"/>
        </w:rPr>
        <w:fldChar w:fldCharType="begin"/>
      </w:r>
      <w:r w:rsidRPr="00F834BB">
        <w:rPr>
          <w:color w:val="000000"/>
          <w:kern w:val="0"/>
          <w:sz w:val="22"/>
        </w:rPr>
        <w:instrText xml:space="preserve"> QUOTE </w:instrText>
      </w:r>
      <w:r w:rsidR="005511AD">
        <w:pict>
          <v:shape id="_x0000_i1121" type="#_x0000_t75" style="width:15pt;height:14.25pt" equationxml="&lt;">
            <v:imagedata r:id="rId179" o:title="" chromakey="white"/>
          </v:shape>
        </w:pict>
      </w:r>
      <w:r w:rsidRPr="00F834BB">
        <w:rPr>
          <w:color w:val="000000"/>
          <w:kern w:val="0"/>
          <w:sz w:val="22"/>
        </w:rPr>
        <w:instrText xml:space="preserve"> </w:instrText>
      </w:r>
      <w:r w:rsidR="00323089" w:rsidRPr="00F834BB">
        <w:rPr>
          <w:color w:val="000000"/>
          <w:kern w:val="0"/>
          <w:sz w:val="22"/>
        </w:rPr>
        <w:fldChar w:fldCharType="end"/>
      </w:r>
      <w:r>
        <w:rPr>
          <w:rFonts w:hint="eastAsia"/>
          <w:color w:val="000000"/>
          <w:kern w:val="0"/>
          <w:sz w:val="22"/>
        </w:rPr>
        <w:t>there is</w:t>
      </w:r>
      <w:r w:rsidRPr="005D7643">
        <w:rPr>
          <w:color w:val="000000"/>
          <w:kern w:val="0"/>
          <w:sz w:val="22"/>
        </w:rPr>
        <w:t xml:space="preserve"> a unit root</w:t>
      </w:r>
      <w:r>
        <w:rPr>
          <w:rFonts w:hint="eastAsia"/>
          <w:color w:val="000000"/>
          <w:kern w:val="0"/>
          <w:sz w:val="22"/>
        </w:rPr>
        <w:t xml:space="preserve">, </w:t>
      </w:r>
      <w:r>
        <w:t>*** indicates significance at the 1% level.</w:t>
      </w:r>
    </w:p>
    <w:p w:rsidR="009B2DCD" w:rsidRPr="00633982" w:rsidRDefault="009B2DCD" w:rsidP="009B2DCD"/>
    <w:p w:rsidR="009B2DCD" w:rsidRDefault="009B2DCD" w:rsidP="009B2DCD"/>
    <w:p w:rsidR="00022F64" w:rsidRDefault="00022F64" w:rsidP="009B2DCD"/>
    <w:p w:rsidR="00022F64" w:rsidRDefault="00022F64" w:rsidP="009B2DCD"/>
    <w:p w:rsidR="00022F64" w:rsidRDefault="00022F64" w:rsidP="009B2DCD"/>
    <w:p w:rsidR="00022F64" w:rsidRDefault="00022F64" w:rsidP="009B2DCD"/>
    <w:p w:rsidR="00022F64" w:rsidRDefault="00022F64" w:rsidP="009B2DCD"/>
    <w:p w:rsidR="00022F64" w:rsidRDefault="00022F64" w:rsidP="009B2DCD"/>
    <w:p w:rsidR="00022F64" w:rsidRDefault="00022F64" w:rsidP="009B2DCD"/>
    <w:p w:rsidR="00022F64" w:rsidRDefault="00022F64" w:rsidP="009B2DCD"/>
    <w:p w:rsidR="00022F64" w:rsidRDefault="00022F64" w:rsidP="009B2DCD"/>
    <w:p w:rsidR="00022F64" w:rsidRDefault="00022F64" w:rsidP="009B2DCD"/>
    <w:p w:rsidR="00022F64" w:rsidRDefault="00022F64" w:rsidP="009B2DCD"/>
    <w:p w:rsidR="00022F64" w:rsidRDefault="00022F64" w:rsidP="009B2DCD"/>
    <w:p w:rsidR="00022F64" w:rsidRDefault="00022F64" w:rsidP="009B2DCD"/>
    <w:p w:rsidR="00022F64" w:rsidRDefault="00022F64" w:rsidP="009B2DCD"/>
    <w:p w:rsidR="00022F64" w:rsidRDefault="00022F64" w:rsidP="009B2DCD"/>
    <w:p w:rsidR="00022F64" w:rsidRDefault="00022F64" w:rsidP="009B2DCD"/>
    <w:p w:rsidR="00022F64" w:rsidRDefault="00022F64" w:rsidP="009B2DCD"/>
    <w:p w:rsidR="00022F64" w:rsidRDefault="00022F64" w:rsidP="009B2DCD"/>
    <w:p w:rsidR="00022F64" w:rsidRDefault="00022F64" w:rsidP="009B2DCD"/>
    <w:p w:rsidR="00022F64" w:rsidRDefault="00022F64" w:rsidP="009B2DCD"/>
    <w:p w:rsidR="009B2DCD" w:rsidRDefault="009B2DCD" w:rsidP="009B2DCD"/>
    <w:p w:rsidR="002A1262" w:rsidRDefault="002A1262" w:rsidP="009B2DCD">
      <w:pPr>
        <w:jc w:val="center"/>
        <w:rPr>
          <w:b/>
          <w:sz w:val="24"/>
        </w:rPr>
      </w:pPr>
    </w:p>
    <w:p w:rsidR="009B2DCD" w:rsidRPr="00290B3B" w:rsidRDefault="009B2DCD" w:rsidP="009B2DCD">
      <w:pPr>
        <w:jc w:val="center"/>
        <w:rPr>
          <w:b/>
          <w:sz w:val="24"/>
        </w:rPr>
      </w:pPr>
      <w:r w:rsidRPr="00290B3B">
        <w:rPr>
          <w:b/>
          <w:sz w:val="24"/>
        </w:rPr>
        <w:t>Table</w:t>
      </w:r>
      <w:r w:rsidR="00E578B3">
        <w:rPr>
          <w:rFonts w:hint="eastAsia"/>
          <w:b/>
          <w:sz w:val="24"/>
        </w:rPr>
        <w:t xml:space="preserve"> 3</w:t>
      </w:r>
      <w:r w:rsidRPr="00290B3B">
        <w:rPr>
          <w:b/>
          <w:sz w:val="24"/>
        </w:rPr>
        <w:t>: C</w:t>
      </w:r>
      <w:r>
        <w:rPr>
          <w:b/>
          <w:sz w:val="24"/>
        </w:rPr>
        <w:t xml:space="preserve">orrelation Matrix for the </w:t>
      </w:r>
      <w:r w:rsidR="00B179F9">
        <w:rPr>
          <w:rFonts w:hint="eastAsia"/>
          <w:b/>
          <w:sz w:val="24"/>
        </w:rPr>
        <w:t xml:space="preserve">Regression </w:t>
      </w:r>
      <w:r>
        <w:rPr>
          <w:b/>
          <w:sz w:val="24"/>
        </w:rPr>
        <w:t>Variables</w:t>
      </w:r>
    </w:p>
    <w:p w:rsidR="009B2DCD" w:rsidRPr="00576821" w:rsidRDefault="009B2DCD" w:rsidP="009B2DCD">
      <w:pPr>
        <w:rPr>
          <w:sz w:val="24"/>
        </w:rPr>
      </w:pPr>
    </w:p>
    <w:tbl>
      <w:tblPr>
        <w:tblW w:w="8316" w:type="dxa"/>
        <w:tblInd w:w="96" w:type="dxa"/>
        <w:tblLook w:val="04A0" w:firstRow="1" w:lastRow="0" w:firstColumn="1" w:lastColumn="0" w:noHBand="0" w:noVBand="1"/>
      </w:tblPr>
      <w:tblGrid>
        <w:gridCol w:w="800"/>
        <w:gridCol w:w="895"/>
        <w:gridCol w:w="821"/>
        <w:gridCol w:w="821"/>
        <w:gridCol w:w="895"/>
        <w:gridCol w:w="895"/>
        <w:gridCol w:w="821"/>
        <w:gridCol w:w="821"/>
        <w:gridCol w:w="821"/>
        <w:gridCol w:w="800"/>
      </w:tblGrid>
      <w:tr w:rsidR="009B2DCD" w:rsidRPr="00C77F29" w:rsidTr="00D221C9">
        <w:trPr>
          <w:trHeight w:val="315"/>
        </w:trPr>
        <w:tc>
          <w:tcPr>
            <w:tcW w:w="800" w:type="dxa"/>
            <w:tcBorders>
              <w:top w:val="single" w:sz="8" w:space="0" w:color="auto"/>
              <w:left w:val="nil"/>
              <w:bottom w:val="single" w:sz="8" w:space="0" w:color="auto"/>
              <w:right w:val="nil"/>
            </w:tcBorders>
            <w:shd w:val="clear" w:color="auto" w:fill="auto"/>
            <w:noWrap/>
            <w:vAlign w:val="center"/>
            <w:hideMark/>
          </w:tcPr>
          <w:p w:rsidR="009B2DCD" w:rsidRPr="00C77F29" w:rsidRDefault="009B2DCD" w:rsidP="00D221C9">
            <w:pPr>
              <w:widowControl/>
              <w:jc w:val="center"/>
              <w:rPr>
                <w:rFonts w:ascii="宋体" w:hAnsi="宋体" w:cs="宋体"/>
                <w:color w:val="000000"/>
                <w:kern w:val="0"/>
                <w:sz w:val="22"/>
                <w:szCs w:val="22"/>
              </w:rPr>
            </w:pPr>
            <w:r w:rsidRPr="00C77F29">
              <w:rPr>
                <w:rFonts w:ascii="宋体" w:hAnsi="宋体" w:cs="宋体" w:hint="eastAsia"/>
                <w:color w:val="000000"/>
                <w:kern w:val="0"/>
                <w:sz w:val="22"/>
                <w:szCs w:val="22"/>
              </w:rPr>
              <w:t xml:space="preserve">　</w:t>
            </w:r>
          </w:p>
        </w:tc>
        <w:tc>
          <w:tcPr>
            <w:tcW w:w="895" w:type="dxa"/>
            <w:tcBorders>
              <w:top w:val="single" w:sz="8" w:space="0" w:color="auto"/>
              <w:left w:val="nil"/>
              <w:bottom w:val="single" w:sz="8" w:space="0" w:color="auto"/>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 xml:space="preserve">Y </w:t>
            </w:r>
          </w:p>
        </w:tc>
        <w:tc>
          <w:tcPr>
            <w:tcW w:w="821" w:type="dxa"/>
            <w:tcBorders>
              <w:top w:val="single" w:sz="8" w:space="0" w:color="auto"/>
              <w:left w:val="nil"/>
              <w:bottom w:val="single" w:sz="8" w:space="0" w:color="auto"/>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 xml:space="preserve">X1 </w:t>
            </w:r>
          </w:p>
        </w:tc>
        <w:tc>
          <w:tcPr>
            <w:tcW w:w="821" w:type="dxa"/>
            <w:tcBorders>
              <w:top w:val="single" w:sz="8" w:space="0" w:color="auto"/>
              <w:left w:val="nil"/>
              <w:bottom w:val="single" w:sz="8" w:space="0" w:color="auto"/>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 xml:space="preserve">X2 </w:t>
            </w:r>
          </w:p>
        </w:tc>
        <w:tc>
          <w:tcPr>
            <w:tcW w:w="821" w:type="dxa"/>
            <w:tcBorders>
              <w:top w:val="single" w:sz="8" w:space="0" w:color="auto"/>
              <w:left w:val="nil"/>
              <w:bottom w:val="single" w:sz="8" w:space="0" w:color="auto"/>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 xml:space="preserve">X3 </w:t>
            </w:r>
          </w:p>
        </w:tc>
        <w:tc>
          <w:tcPr>
            <w:tcW w:w="895" w:type="dxa"/>
            <w:tcBorders>
              <w:top w:val="single" w:sz="8" w:space="0" w:color="auto"/>
              <w:left w:val="nil"/>
              <w:bottom w:val="single" w:sz="8" w:space="0" w:color="auto"/>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 xml:space="preserve">X4 </w:t>
            </w:r>
          </w:p>
        </w:tc>
        <w:tc>
          <w:tcPr>
            <w:tcW w:w="821" w:type="dxa"/>
            <w:tcBorders>
              <w:top w:val="single" w:sz="8" w:space="0" w:color="auto"/>
              <w:left w:val="nil"/>
              <w:bottom w:val="single" w:sz="8" w:space="0" w:color="auto"/>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 xml:space="preserve">X5 </w:t>
            </w:r>
          </w:p>
        </w:tc>
        <w:tc>
          <w:tcPr>
            <w:tcW w:w="821" w:type="dxa"/>
            <w:tcBorders>
              <w:top w:val="single" w:sz="8" w:space="0" w:color="auto"/>
              <w:left w:val="nil"/>
              <w:bottom w:val="single" w:sz="8" w:space="0" w:color="auto"/>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 xml:space="preserve">X6 </w:t>
            </w:r>
          </w:p>
        </w:tc>
        <w:tc>
          <w:tcPr>
            <w:tcW w:w="821" w:type="dxa"/>
            <w:tcBorders>
              <w:top w:val="single" w:sz="8" w:space="0" w:color="auto"/>
              <w:left w:val="nil"/>
              <w:bottom w:val="single" w:sz="8" w:space="0" w:color="auto"/>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 xml:space="preserve">X7 </w:t>
            </w:r>
          </w:p>
        </w:tc>
        <w:tc>
          <w:tcPr>
            <w:tcW w:w="800" w:type="dxa"/>
            <w:tcBorders>
              <w:top w:val="single" w:sz="8" w:space="0" w:color="auto"/>
              <w:left w:val="nil"/>
              <w:bottom w:val="single" w:sz="8" w:space="0" w:color="auto"/>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 xml:space="preserve">X8 </w:t>
            </w:r>
          </w:p>
        </w:tc>
      </w:tr>
      <w:tr w:rsidR="009B2DCD" w:rsidRPr="00C77F29" w:rsidTr="00D221C9">
        <w:trPr>
          <w:trHeight w:val="300"/>
        </w:trPr>
        <w:tc>
          <w:tcPr>
            <w:tcW w:w="800"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 xml:space="preserve">Y </w:t>
            </w:r>
          </w:p>
        </w:tc>
        <w:tc>
          <w:tcPr>
            <w:tcW w:w="895"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1</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rFonts w:ascii="宋体" w:hAnsi="宋体" w:cs="宋体"/>
                <w:color w:val="000000"/>
                <w:kern w:val="0"/>
                <w:sz w:val="22"/>
                <w:szCs w:val="22"/>
              </w:rPr>
            </w:pP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rFonts w:ascii="宋体" w:hAnsi="宋体" w:cs="宋体"/>
                <w:color w:val="000000"/>
                <w:kern w:val="0"/>
                <w:sz w:val="22"/>
                <w:szCs w:val="22"/>
              </w:rPr>
            </w:pP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rFonts w:ascii="宋体" w:hAnsi="宋体" w:cs="宋体"/>
                <w:color w:val="000000"/>
                <w:kern w:val="0"/>
                <w:sz w:val="22"/>
                <w:szCs w:val="22"/>
              </w:rPr>
            </w:pPr>
          </w:p>
        </w:tc>
        <w:tc>
          <w:tcPr>
            <w:tcW w:w="895"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rFonts w:ascii="宋体" w:hAnsi="宋体" w:cs="宋体"/>
                <w:color w:val="000000"/>
                <w:kern w:val="0"/>
                <w:sz w:val="22"/>
                <w:szCs w:val="22"/>
              </w:rPr>
            </w:pP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rFonts w:ascii="宋体" w:hAnsi="宋体" w:cs="宋体"/>
                <w:color w:val="000000"/>
                <w:kern w:val="0"/>
                <w:sz w:val="22"/>
                <w:szCs w:val="22"/>
              </w:rPr>
            </w:pP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rFonts w:ascii="宋体" w:hAnsi="宋体" w:cs="宋体"/>
                <w:color w:val="000000"/>
                <w:kern w:val="0"/>
                <w:sz w:val="22"/>
                <w:szCs w:val="22"/>
              </w:rPr>
            </w:pP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rFonts w:ascii="宋体" w:hAnsi="宋体" w:cs="宋体"/>
                <w:color w:val="000000"/>
                <w:kern w:val="0"/>
                <w:sz w:val="22"/>
                <w:szCs w:val="22"/>
              </w:rPr>
            </w:pPr>
          </w:p>
        </w:tc>
        <w:tc>
          <w:tcPr>
            <w:tcW w:w="800"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rFonts w:ascii="宋体" w:hAnsi="宋体" w:cs="宋体"/>
                <w:color w:val="000000"/>
                <w:kern w:val="0"/>
                <w:sz w:val="22"/>
                <w:szCs w:val="22"/>
              </w:rPr>
            </w:pPr>
          </w:p>
        </w:tc>
      </w:tr>
      <w:tr w:rsidR="009B2DCD" w:rsidRPr="00C77F29" w:rsidTr="00D221C9">
        <w:trPr>
          <w:trHeight w:val="300"/>
        </w:trPr>
        <w:tc>
          <w:tcPr>
            <w:tcW w:w="800"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 xml:space="preserve">X1 </w:t>
            </w:r>
          </w:p>
        </w:tc>
        <w:tc>
          <w:tcPr>
            <w:tcW w:w="895"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-0.869</w:t>
            </w:r>
            <w:r w:rsidR="006C273F">
              <w:rPr>
                <w:rFonts w:hint="eastAsia"/>
                <w:color w:val="000000"/>
                <w:kern w:val="0"/>
                <w:sz w:val="22"/>
                <w:szCs w:val="22"/>
              </w:rPr>
              <w:t>0</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1</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95"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00"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r>
      <w:tr w:rsidR="009B2DCD" w:rsidRPr="00C77F29" w:rsidTr="00D221C9">
        <w:trPr>
          <w:trHeight w:val="300"/>
        </w:trPr>
        <w:tc>
          <w:tcPr>
            <w:tcW w:w="800"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 xml:space="preserve">X2 </w:t>
            </w:r>
          </w:p>
        </w:tc>
        <w:tc>
          <w:tcPr>
            <w:tcW w:w="895"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-0.8685</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0.7683</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1</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95"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00"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r>
      <w:tr w:rsidR="009B2DCD" w:rsidRPr="00C77F29" w:rsidTr="00D221C9">
        <w:trPr>
          <w:trHeight w:val="300"/>
        </w:trPr>
        <w:tc>
          <w:tcPr>
            <w:tcW w:w="800"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 xml:space="preserve">X3 </w:t>
            </w:r>
          </w:p>
        </w:tc>
        <w:tc>
          <w:tcPr>
            <w:tcW w:w="895"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-0.3312</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0.2963</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0.1959</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1</w:t>
            </w:r>
          </w:p>
        </w:tc>
        <w:tc>
          <w:tcPr>
            <w:tcW w:w="895"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00"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r>
      <w:tr w:rsidR="009B2DCD" w:rsidRPr="00C77F29" w:rsidTr="00D221C9">
        <w:trPr>
          <w:trHeight w:val="300"/>
        </w:trPr>
        <w:tc>
          <w:tcPr>
            <w:tcW w:w="800"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 xml:space="preserve">X4 </w:t>
            </w:r>
          </w:p>
        </w:tc>
        <w:tc>
          <w:tcPr>
            <w:tcW w:w="895"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-0.2153</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0.5729</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0.1832</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-0.12</w:t>
            </w:r>
            <w:r w:rsidR="006C273F">
              <w:rPr>
                <w:rFonts w:hint="eastAsia"/>
                <w:color w:val="000000"/>
                <w:kern w:val="0"/>
                <w:sz w:val="22"/>
                <w:szCs w:val="22"/>
              </w:rPr>
              <w:t>00</w:t>
            </w:r>
          </w:p>
        </w:tc>
        <w:tc>
          <w:tcPr>
            <w:tcW w:w="895"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1</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00"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r>
      <w:tr w:rsidR="009B2DCD" w:rsidRPr="00C77F29" w:rsidTr="00D221C9">
        <w:trPr>
          <w:trHeight w:val="300"/>
        </w:trPr>
        <w:tc>
          <w:tcPr>
            <w:tcW w:w="800"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 xml:space="preserve">X5 </w:t>
            </w:r>
          </w:p>
        </w:tc>
        <w:tc>
          <w:tcPr>
            <w:tcW w:w="895"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-0.8444</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0.63</w:t>
            </w:r>
            <w:r w:rsidR="006C273F">
              <w:rPr>
                <w:rFonts w:hint="eastAsia"/>
                <w:color w:val="000000"/>
                <w:kern w:val="0"/>
                <w:sz w:val="22"/>
                <w:szCs w:val="22"/>
              </w:rPr>
              <w:t>00</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0.6916</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0.5098</w:t>
            </w:r>
          </w:p>
        </w:tc>
        <w:tc>
          <w:tcPr>
            <w:tcW w:w="895"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-0.148</w:t>
            </w:r>
            <w:r w:rsidR="006C273F">
              <w:rPr>
                <w:rFonts w:hint="eastAsia"/>
                <w:color w:val="000000"/>
                <w:kern w:val="0"/>
                <w:sz w:val="22"/>
                <w:szCs w:val="22"/>
              </w:rPr>
              <w:t>0</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1</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00"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r>
      <w:tr w:rsidR="009B2DCD" w:rsidRPr="00C77F29" w:rsidTr="00D221C9">
        <w:trPr>
          <w:trHeight w:val="300"/>
        </w:trPr>
        <w:tc>
          <w:tcPr>
            <w:tcW w:w="800"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 xml:space="preserve">X6 </w:t>
            </w:r>
          </w:p>
        </w:tc>
        <w:tc>
          <w:tcPr>
            <w:tcW w:w="895"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-0.2689</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0.141</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0.1465</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0.1923</w:t>
            </w:r>
          </w:p>
        </w:tc>
        <w:tc>
          <w:tcPr>
            <w:tcW w:w="895"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-0.2072</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0.348</w:t>
            </w:r>
            <w:r w:rsidR="006C273F">
              <w:rPr>
                <w:rFonts w:hint="eastAsia"/>
                <w:color w:val="000000"/>
                <w:kern w:val="0"/>
                <w:sz w:val="22"/>
                <w:szCs w:val="22"/>
              </w:rPr>
              <w:t>0</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1</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c>
          <w:tcPr>
            <w:tcW w:w="800"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r>
      <w:tr w:rsidR="009B2DCD" w:rsidRPr="00C77F29" w:rsidTr="00D221C9">
        <w:trPr>
          <w:trHeight w:val="300"/>
        </w:trPr>
        <w:tc>
          <w:tcPr>
            <w:tcW w:w="800"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 xml:space="preserve">X7 </w:t>
            </w:r>
          </w:p>
        </w:tc>
        <w:tc>
          <w:tcPr>
            <w:tcW w:w="895"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-0.9374</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0.8294</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0.8122</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0.3142</w:t>
            </w:r>
          </w:p>
        </w:tc>
        <w:tc>
          <w:tcPr>
            <w:tcW w:w="895"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0.1395</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0.8547</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0.3091</w:t>
            </w:r>
          </w:p>
        </w:tc>
        <w:tc>
          <w:tcPr>
            <w:tcW w:w="821" w:type="dxa"/>
            <w:tcBorders>
              <w:top w:val="nil"/>
              <w:left w:val="nil"/>
              <w:bottom w:val="nil"/>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1</w:t>
            </w:r>
          </w:p>
        </w:tc>
        <w:tc>
          <w:tcPr>
            <w:tcW w:w="800" w:type="dxa"/>
            <w:tcBorders>
              <w:top w:val="nil"/>
              <w:left w:val="nil"/>
              <w:bottom w:val="nil"/>
              <w:right w:val="nil"/>
            </w:tcBorders>
            <w:shd w:val="clear" w:color="auto" w:fill="auto"/>
            <w:noWrap/>
            <w:vAlign w:val="center"/>
            <w:hideMark/>
          </w:tcPr>
          <w:p w:rsidR="009B2DCD" w:rsidRPr="00C77F29" w:rsidRDefault="009B2DCD" w:rsidP="00D221C9">
            <w:pPr>
              <w:widowControl/>
              <w:jc w:val="left"/>
              <w:rPr>
                <w:rFonts w:ascii="Calibri" w:hAnsi="Calibri" w:cs="宋体"/>
                <w:color w:val="000000"/>
                <w:kern w:val="0"/>
                <w:szCs w:val="21"/>
              </w:rPr>
            </w:pPr>
          </w:p>
        </w:tc>
      </w:tr>
      <w:tr w:rsidR="009B2DCD" w:rsidRPr="00C77F29" w:rsidTr="00D221C9">
        <w:trPr>
          <w:trHeight w:val="315"/>
        </w:trPr>
        <w:tc>
          <w:tcPr>
            <w:tcW w:w="800" w:type="dxa"/>
            <w:tcBorders>
              <w:top w:val="nil"/>
              <w:left w:val="nil"/>
              <w:bottom w:val="single" w:sz="8" w:space="0" w:color="auto"/>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 xml:space="preserve">X8 </w:t>
            </w:r>
          </w:p>
        </w:tc>
        <w:tc>
          <w:tcPr>
            <w:tcW w:w="895" w:type="dxa"/>
            <w:tcBorders>
              <w:top w:val="nil"/>
              <w:left w:val="nil"/>
              <w:bottom w:val="single" w:sz="8" w:space="0" w:color="auto"/>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-0.2008</w:t>
            </w:r>
          </w:p>
        </w:tc>
        <w:tc>
          <w:tcPr>
            <w:tcW w:w="821" w:type="dxa"/>
            <w:tcBorders>
              <w:top w:val="nil"/>
              <w:left w:val="nil"/>
              <w:bottom w:val="single" w:sz="8" w:space="0" w:color="auto"/>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0.1151</w:t>
            </w:r>
          </w:p>
        </w:tc>
        <w:tc>
          <w:tcPr>
            <w:tcW w:w="821" w:type="dxa"/>
            <w:tcBorders>
              <w:top w:val="nil"/>
              <w:left w:val="nil"/>
              <w:bottom w:val="single" w:sz="8" w:space="0" w:color="auto"/>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0.0699</w:t>
            </w:r>
          </w:p>
        </w:tc>
        <w:tc>
          <w:tcPr>
            <w:tcW w:w="821" w:type="dxa"/>
            <w:tcBorders>
              <w:top w:val="nil"/>
              <w:left w:val="nil"/>
              <w:bottom w:val="single" w:sz="8" w:space="0" w:color="auto"/>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0.1531</w:t>
            </w:r>
          </w:p>
        </w:tc>
        <w:tc>
          <w:tcPr>
            <w:tcW w:w="895" w:type="dxa"/>
            <w:tcBorders>
              <w:top w:val="nil"/>
              <w:left w:val="nil"/>
              <w:bottom w:val="single" w:sz="8" w:space="0" w:color="auto"/>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-0.189</w:t>
            </w:r>
          </w:p>
        </w:tc>
        <w:tc>
          <w:tcPr>
            <w:tcW w:w="821" w:type="dxa"/>
            <w:tcBorders>
              <w:top w:val="nil"/>
              <w:left w:val="nil"/>
              <w:bottom w:val="single" w:sz="8" w:space="0" w:color="auto"/>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0.2137</w:t>
            </w:r>
          </w:p>
        </w:tc>
        <w:tc>
          <w:tcPr>
            <w:tcW w:w="821" w:type="dxa"/>
            <w:tcBorders>
              <w:top w:val="nil"/>
              <w:left w:val="nil"/>
              <w:bottom w:val="single" w:sz="8" w:space="0" w:color="auto"/>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0.4489</w:t>
            </w:r>
          </w:p>
        </w:tc>
        <w:tc>
          <w:tcPr>
            <w:tcW w:w="821" w:type="dxa"/>
            <w:tcBorders>
              <w:top w:val="nil"/>
              <w:left w:val="nil"/>
              <w:bottom w:val="single" w:sz="8" w:space="0" w:color="auto"/>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0.2076</w:t>
            </w:r>
          </w:p>
        </w:tc>
        <w:tc>
          <w:tcPr>
            <w:tcW w:w="800" w:type="dxa"/>
            <w:tcBorders>
              <w:top w:val="nil"/>
              <w:left w:val="nil"/>
              <w:bottom w:val="single" w:sz="8" w:space="0" w:color="auto"/>
              <w:right w:val="nil"/>
            </w:tcBorders>
            <w:shd w:val="clear" w:color="auto" w:fill="auto"/>
            <w:noWrap/>
            <w:vAlign w:val="center"/>
            <w:hideMark/>
          </w:tcPr>
          <w:p w:rsidR="009B2DCD" w:rsidRPr="00C77F29" w:rsidRDefault="009B2DCD" w:rsidP="00D221C9">
            <w:pPr>
              <w:widowControl/>
              <w:jc w:val="center"/>
              <w:rPr>
                <w:color w:val="000000"/>
                <w:kern w:val="0"/>
                <w:sz w:val="22"/>
                <w:szCs w:val="22"/>
              </w:rPr>
            </w:pPr>
            <w:r w:rsidRPr="00C77F29">
              <w:rPr>
                <w:color w:val="000000"/>
                <w:kern w:val="0"/>
                <w:sz w:val="22"/>
                <w:szCs w:val="22"/>
              </w:rPr>
              <w:t>1</w:t>
            </w:r>
          </w:p>
        </w:tc>
      </w:tr>
    </w:tbl>
    <w:p w:rsidR="009B2DCD" w:rsidRPr="00205359" w:rsidRDefault="009B2DCD" w:rsidP="009B2DCD">
      <w:pPr>
        <w:rPr>
          <w:szCs w:val="21"/>
        </w:rPr>
      </w:pPr>
      <w:r w:rsidRPr="00205359">
        <w:rPr>
          <w:szCs w:val="21"/>
        </w:rPr>
        <w:t>Note: The definition</w:t>
      </w:r>
      <w:r w:rsidRPr="00205359">
        <w:rPr>
          <w:rFonts w:hint="eastAsia"/>
          <w:szCs w:val="21"/>
        </w:rPr>
        <w:t>s</w:t>
      </w:r>
      <w:r w:rsidRPr="00205359">
        <w:rPr>
          <w:szCs w:val="21"/>
        </w:rPr>
        <w:t xml:space="preserve"> of the variables are as follows: Y, </w:t>
      </w:r>
      <w:r w:rsidRPr="00205359">
        <w:rPr>
          <w:color w:val="000000"/>
          <w:kern w:val="0"/>
          <w:szCs w:val="21"/>
        </w:rPr>
        <w:t xml:space="preserve">the fitted value </w:t>
      </w:r>
      <w:proofErr w:type="gramStart"/>
      <w:r w:rsidRPr="00205359">
        <w:rPr>
          <w:color w:val="000000"/>
          <w:kern w:val="0"/>
          <w:szCs w:val="21"/>
        </w:rPr>
        <w:t>of</w:t>
      </w:r>
      <w:r w:rsidRPr="00205359">
        <w:rPr>
          <w:rFonts w:hint="eastAsia"/>
          <w:color w:val="000000"/>
          <w:kern w:val="0"/>
          <w:szCs w:val="21"/>
        </w:rPr>
        <w:t xml:space="preserve"> </w:t>
      </w:r>
      <m:oMath>
        <m:sSub>
          <m:sSubPr>
            <m:ctrlPr>
              <w:rPr>
                <w:rFonts w:ascii="Cambria Math" w:hAnsi="Cambria Math"/>
                <w:color w:val="000000"/>
                <w:kern w:val="0"/>
                <w:szCs w:val="21"/>
              </w:rPr>
            </m:ctrlPr>
          </m:sSubPr>
          <m:e>
            <w:proofErr w:type="gramEnd"/>
            <m:acc>
              <m:accPr>
                <m:ctrlPr>
                  <w:rPr>
                    <w:rFonts w:ascii="Cambria Math" w:hAnsi="Cambria Math"/>
                    <w:color w:val="000000"/>
                    <w:kern w:val="0"/>
                    <w:szCs w:val="21"/>
                  </w:rPr>
                </m:ctrlPr>
              </m:accPr>
              <m:e>
                <m:r>
                  <m:rPr>
                    <m:sty m:val="p"/>
                  </m:rPr>
                  <w:rPr>
                    <w:rFonts w:ascii="Cambria Math" w:hAnsi="Cambria Math"/>
                    <w:color w:val="000000"/>
                    <w:kern w:val="0"/>
                    <w:szCs w:val="21"/>
                  </w:rPr>
                  <m:t>β</m:t>
                </m:r>
              </m:e>
            </m:acc>
          </m:e>
          <m:sub>
            <m:r>
              <m:rPr>
                <m:sty m:val="p"/>
              </m:rPr>
              <w:rPr>
                <w:rFonts w:ascii="Cambria Math" w:hAnsi="Cambria Math"/>
                <w:color w:val="000000"/>
                <w:kern w:val="0"/>
                <w:szCs w:val="21"/>
              </w:rPr>
              <m:t>1t</m:t>
            </m:r>
          </m:sub>
        </m:sSub>
      </m:oMath>
      <w:r w:rsidRPr="00205359">
        <w:rPr>
          <w:szCs w:val="21"/>
        </w:rPr>
        <w:t xml:space="preserve"> ; X1, </w:t>
      </w:r>
      <w:r w:rsidRPr="00205359">
        <w:rPr>
          <w:color w:val="000000"/>
          <w:kern w:val="0"/>
          <w:szCs w:val="21"/>
        </w:rPr>
        <w:t>10-Year Treasury Constant Maturity Rate</w:t>
      </w:r>
      <w:r w:rsidRPr="00205359">
        <w:rPr>
          <w:szCs w:val="21"/>
        </w:rPr>
        <w:t xml:space="preserve">; X2, </w:t>
      </w:r>
      <w:r w:rsidRPr="00205359">
        <w:rPr>
          <w:color w:val="000000"/>
          <w:kern w:val="0"/>
          <w:szCs w:val="21"/>
        </w:rPr>
        <w:t>New Privately Owned Housing Units Started</w:t>
      </w:r>
      <w:r w:rsidRPr="00205359">
        <w:rPr>
          <w:szCs w:val="21"/>
        </w:rPr>
        <w:t>; X3,</w:t>
      </w:r>
      <w:r w:rsidRPr="00205359">
        <w:rPr>
          <w:color w:val="000000"/>
          <w:kern w:val="0"/>
          <w:szCs w:val="21"/>
        </w:rPr>
        <w:t xml:space="preserve"> Industrial Production </w:t>
      </w:r>
      <w:r w:rsidRPr="00205359">
        <w:rPr>
          <w:rFonts w:hint="eastAsia"/>
          <w:color w:val="000000"/>
          <w:kern w:val="0"/>
          <w:szCs w:val="21"/>
        </w:rPr>
        <w:t>Growth</w:t>
      </w:r>
      <w:r w:rsidRPr="00205359">
        <w:rPr>
          <w:szCs w:val="21"/>
        </w:rPr>
        <w:t>; X4,</w:t>
      </w:r>
      <w:r w:rsidRPr="00205359">
        <w:rPr>
          <w:color w:val="000000"/>
          <w:kern w:val="0"/>
          <w:szCs w:val="21"/>
        </w:rPr>
        <w:t xml:space="preserve"> Moody AAA Corporate Bond Yield</w:t>
      </w:r>
      <w:r w:rsidRPr="00205359">
        <w:rPr>
          <w:szCs w:val="21"/>
        </w:rPr>
        <w:t xml:space="preserve">; X5, </w:t>
      </w:r>
      <w:r w:rsidRPr="00205359">
        <w:rPr>
          <w:color w:val="000000"/>
          <w:kern w:val="0"/>
          <w:szCs w:val="21"/>
        </w:rPr>
        <w:t>Payroll Employment</w:t>
      </w:r>
      <w:r w:rsidRPr="00205359">
        <w:rPr>
          <w:rFonts w:hint="eastAsia"/>
          <w:color w:val="000000"/>
          <w:kern w:val="0"/>
          <w:szCs w:val="21"/>
        </w:rPr>
        <w:t xml:space="preserve"> Growth</w:t>
      </w:r>
      <w:r w:rsidRPr="00205359">
        <w:rPr>
          <w:szCs w:val="21"/>
        </w:rPr>
        <w:t xml:space="preserve">; X6, </w:t>
      </w:r>
      <w:r w:rsidRPr="00205359">
        <w:rPr>
          <w:color w:val="000000"/>
          <w:kern w:val="0"/>
          <w:szCs w:val="21"/>
        </w:rPr>
        <w:t>Producer Price Index</w:t>
      </w:r>
      <w:r w:rsidRPr="00205359">
        <w:rPr>
          <w:rFonts w:hint="eastAsia"/>
          <w:color w:val="000000"/>
          <w:kern w:val="0"/>
          <w:szCs w:val="21"/>
        </w:rPr>
        <w:t xml:space="preserve"> Inflation</w:t>
      </w:r>
      <w:r w:rsidRPr="00205359">
        <w:rPr>
          <w:szCs w:val="21"/>
        </w:rPr>
        <w:t xml:space="preserve">; X7, </w:t>
      </w:r>
      <w:r w:rsidRPr="00205359">
        <w:rPr>
          <w:color w:val="000000"/>
          <w:kern w:val="0"/>
          <w:szCs w:val="21"/>
        </w:rPr>
        <w:t>Cyclically Adjusted Price Earnings Ratio</w:t>
      </w:r>
      <w:r w:rsidRPr="00205359">
        <w:rPr>
          <w:szCs w:val="21"/>
        </w:rPr>
        <w:t>; X8,</w:t>
      </w:r>
      <w:r w:rsidRPr="00205359">
        <w:rPr>
          <w:color w:val="000000"/>
          <w:kern w:val="0"/>
          <w:szCs w:val="21"/>
        </w:rPr>
        <w:t xml:space="preserve"> S&amp;P 500 Monthly Index</w:t>
      </w:r>
      <w:r w:rsidRPr="00205359">
        <w:rPr>
          <w:rFonts w:hint="eastAsia"/>
          <w:color w:val="000000"/>
          <w:kern w:val="0"/>
          <w:szCs w:val="21"/>
        </w:rPr>
        <w:t xml:space="preserve"> Growth</w:t>
      </w:r>
      <w:r w:rsidRPr="00205359">
        <w:rPr>
          <w:color w:val="000000"/>
          <w:kern w:val="0"/>
          <w:szCs w:val="21"/>
        </w:rPr>
        <w:t>,</w:t>
      </w:r>
      <w:r w:rsidRPr="00205359">
        <w:rPr>
          <w:szCs w:val="21"/>
        </w:rPr>
        <w:t xml:space="preserve"> respectively.</w:t>
      </w:r>
      <w:r w:rsidR="00353C1F" w:rsidRPr="00205359">
        <w:rPr>
          <w:rStyle w:val="apple-style-span"/>
          <w:color w:val="000000"/>
          <w:szCs w:val="21"/>
        </w:rPr>
        <w:t xml:space="preserve"> The sources for our macroeconomic and financial fundamental variables are the Board of Governors of the Federal Reserve System, the U.S. Department of Commerce: Census Bureau, the U.S. Department of Labor: Bureau of Labor Statistics, Automatic Data Processing, Inc., the Stock Market Data Used in "Irrational Exuberance," Princeton University Press, and Y</w:t>
      </w:r>
      <w:r w:rsidR="00353C1F" w:rsidRPr="00205359">
        <w:rPr>
          <w:rStyle w:val="apple-style-span"/>
          <w:rFonts w:hint="eastAsia"/>
          <w:color w:val="000000"/>
          <w:szCs w:val="21"/>
        </w:rPr>
        <w:t>ahoo</w:t>
      </w:r>
      <w:r w:rsidR="00353C1F" w:rsidRPr="00205359">
        <w:rPr>
          <w:rStyle w:val="apple-style-span"/>
          <w:color w:val="000000"/>
          <w:szCs w:val="21"/>
        </w:rPr>
        <w:t>!</w:t>
      </w:r>
      <w:r w:rsidR="00353C1F" w:rsidRPr="00205359">
        <w:rPr>
          <w:rStyle w:val="apple-style-span"/>
          <w:rFonts w:hint="eastAsia"/>
          <w:color w:val="000000"/>
          <w:szCs w:val="21"/>
        </w:rPr>
        <w:t xml:space="preserve"> </w:t>
      </w:r>
      <w:r w:rsidR="00353C1F" w:rsidRPr="00205359">
        <w:rPr>
          <w:rStyle w:val="apple-style-span"/>
          <w:color w:val="000000"/>
          <w:szCs w:val="21"/>
        </w:rPr>
        <w:t>F</w:t>
      </w:r>
      <w:r w:rsidR="00353C1F" w:rsidRPr="00205359">
        <w:rPr>
          <w:rStyle w:val="apple-style-span"/>
          <w:rFonts w:hint="eastAsia"/>
          <w:color w:val="000000"/>
          <w:szCs w:val="21"/>
        </w:rPr>
        <w:t>inance</w:t>
      </w:r>
      <w:r w:rsidR="00353C1F" w:rsidRPr="00205359">
        <w:rPr>
          <w:rStyle w:val="apple-style-span"/>
          <w:color w:val="000000"/>
          <w:szCs w:val="21"/>
        </w:rPr>
        <w:t>.</w:t>
      </w:r>
    </w:p>
    <w:p w:rsidR="009B2DCD" w:rsidRPr="00C77F29" w:rsidRDefault="009B2DCD" w:rsidP="009B2DCD"/>
    <w:p w:rsidR="009B2DCD" w:rsidRDefault="009B2DCD" w:rsidP="009B2DCD"/>
    <w:p w:rsidR="009B2DCD" w:rsidRDefault="009B2DCD" w:rsidP="009B2DCD"/>
    <w:p w:rsidR="009B2DCD" w:rsidRDefault="009B2DCD" w:rsidP="009B2DCD"/>
    <w:p w:rsidR="009B2DCD" w:rsidRDefault="009B2DCD" w:rsidP="009B2DCD"/>
    <w:p w:rsidR="009B2DCD" w:rsidRDefault="009B2DCD" w:rsidP="009B2DCD"/>
    <w:p w:rsidR="009B2DCD" w:rsidRDefault="009B2DCD" w:rsidP="009B2DCD"/>
    <w:p w:rsidR="009B2DCD" w:rsidRDefault="009B2DCD" w:rsidP="009B2DCD"/>
    <w:p w:rsidR="009B2DCD" w:rsidRDefault="009B2DCD" w:rsidP="009B2DCD"/>
    <w:p w:rsidR="009B2DCD" w:rsidRDefault="009B2DCD" w:rsidP="009B2DCD"/>
    <w:p w:rsidR="009B2DCD" w:rsidRDefault="009B2DCD" w:rsidP="009B2DCD"/>
    <w:p w:rsidR="009B2DCD" w:rsidRDefault="009B2DCD" w:rsidP="009B2DCD"/>
    <w:p w:rsidR="009B2DCD" w:rsidRDefault="009B2DCD" w:rsidP="009B2DCD"/>
    <w:p w:rsidR="009B2DCD" w:rsidRDefault="009B2DCD" w:rsidP="009B2DCD"/>
    <w:p w:rsidR="009B2DCD" w:rsidRDefault="009B2DCD" w:rsidP="009B2DCD"/>
    <w:p w:rsidR="009B2DCD" w:rsidRDefault="009B2DCD" w:rsidP="009B2DCD"/>
    <w:p w:rsidR="009B2DCD" w:rsidRDefault="009B2DCD" w:rsidP="009B2DCD"/>
    <w:p w:rsidR="009B2DCD" w:rsidRDefault="009B2DCD" w:rsidP="009B2DCD"/>
    <w:p w:rsidR="009B2DCD" w:rsidRDefault="009B2DCD" w:rsidP="009B2DCD"/>
    <w:p w:rsidR="00843343" w:rsidRDefault="00843343" w:rsidP="009B2DCD"/>
    <w:p w:rsidR="009B2DCD" w:rsidRDefault="009B2DCD" w:rsidP="009B2DCD"/>
    <w:p w:rsidR="009B2DCD" w:rsidRDefault="009B2DCD" w:rsidP="009B2DCD"/>
    <w:p w:rsidR="009B2DCD" w:rsidRDefault="009B2DCD" w:rsidP="009B2DCD"/>
    <w:p w:rsidR="009B2DCD" w:rsidRDefault="009B2DCD" w:rsidP="009B2DCD">
      <w:pPr>
        <w:autoSpaceDE w:val="0"/>
        <w:autoSpaceDN w:val="0"/>
        <w:adjustRightInd w:val="0"/>
        <w:jc w:val="center"/>
        <w:rPr>
          <w:b/>
          <w:sz w:val="24"/>
        </w:rPr>
      </w:pPr>
      <w:r>
        <w:rPr>
          <w:rFonts w:hint="eastAsia"/>
          <w:b/>
          <w:sz w:val="24"/>
        </w:rPr>
        <w:t xml:space="preserve">Table </w:t>
      </w:r>
      <w:r w:rsidR="00E578B3">
        <w:rPr>
          <w:rFonts w:hint="eastAsia"/>
          <w:b/>
          <w:sz w:val="24"/>
        </w:rPr>
        <w:t>4</w:t>
      </w:r>
      <w:r w:rsidR="00585E68">
        <w:rPr>
          <w:rFonts w:hint="eastAsia"/>
          <w:b/>
          <w:sz w:val="24"/>
        </w:rPr>
        <w:t>: Economic Determinants of Volatility Components</w:t>
      </w:r>
    </w:p>
    <w:tbl>
      <w:tblPr>
        <w:tblW w:w="5000" w:type="pct"/>
        <w:tblLook w:val="04A0" w:firstRow="1" w:lastRow="0" w:firstColumn="1" w:lastColumn="0" w:noHBand="0" w:noVBand="1"/>
      </w:tblPr>
      <w:tblGrid>
        <w:gridCol w:w="2067"/>
        <w:gridCol w:w="215"/>
        <w:gridCol w:w="92"/>
        <w:gridCol w:w="1120"/>
        <w:gridCol w:w="581"/>
        <w:gridCol w:w="1249"/>
        <w:gridCol w:w="174"/>
        <w:gridCol w:w="419"/>
        <w:gridCol w:w="1445"/>
        <w:gridCol w:w="29"/>
        <w:gridCol w:w="228"/>
        <w:gridCol w:w="903"/>
      </w:tblGrid>
      <w:tr w:rsidR="005513E5" w:rsidRPr="00585E68" w:rsidTr="00F0508A">
        <w:trPr>
          <w:trHeight w:val="340"/>
        </w:trPr>
        <w:tc>
          <w:tcPr>
            <w:tcW w:w="5000" w:type="pct"/>
            <w:gridSpan w:val="12"/>
            <w:tcBorders>
              <w:top w:val="nil"/>
              <w:left w:val="nil"/>
              <w:bottom w:val="nil"/>
              <w:right w:val="nil"/>
            </w:tcBorders>
            <w:shd w:val="clear" w:color="auto" w:fill="auto"/>
            <w:noWrap/>
            <w:vAlign w:val="center"/>
            <w:hideMark/>
          </w:tcPr>
          <w:p w:rsidR="005513E5" w:rsidRPr="00585E68" w:rsidRDefault="005513E5" w:rsidP="00D221C9">
            <w:pPr>
              <w:widowControl/>
              <w:jc w:val="center"/>
              <w:rPr>
                <w:b/>
                <w:color w:val="000000"/>
                <w:kern w:val="0"/>
                <w:sz w:val="22"/>
                <w:szCs w:val="22"/>
              </w:rPr>
            </w:pPr>
          </w:p>
          <w:p w:rsidR="005513E5" w:rsidRPr="00585E68" w:rsidRDefault="005513E5" w:rsidP="005513E5">
            <w:pPr>
              <w:widowControl/>
              <w:jc w:val="left"/>
              <w:rPr>
                <w:b/>
                <w:color w:val="000000"/>
                <w:kern w:val="0"/>
                <w:sz w:val="22"/>
                <w:szCs w:val="22"/>
              </w:rPr>
            </w:pPr>
            <w:r w:rsidRPr="00585E68">
              <w:rPr>
                <w:rFonts w:hint="eastAsia"/>
                <w:b/>
                <w:color w:val="000000"/>
                <w:kern w:val="0"/>
                <w:sz w:val="22"/>
                <w:szCs w:val="22"/>
              </w:rPr>
              <w:t>Panel A: Long-term volatility Component</w:t>
            </w:r>
          </w:p>
        </w:tc>
      </w:tr>
      <w:tr w:rsidR="00F0508A" w:rsidRPr="004A23F5" w:rsidTr="00F0508A">
        <w:trPr>
          <w:trHeight w:val="340"/>
        </w:trPr>
        <w:tc>
          <w:tcPr>
            <w:tcW w:w="1338" w:type="pct"/>
            <w:gridSpan w:val="2"/>
            <w:tcBorders>
              <w:top w:val="single" w:sz="4" w:space="0" w:color="auto"/>
              <w:left w:val="nil"/>
              <w:bottom w:val="single" w:sz="4" w:space="0" w:color="auto"/>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 xml:space="preserve">　</w:t>
            </w:r>
          </w:p>
        </w:tc>
        <w:tc>
          <w:tcPr>
            <w:tcW w:w="710" w:type="pct"/>
            <w:gridSpan w:val="2"/>
            <w:tcBorders>
              <w:top w:val="single" w:sz="4" w:space="0" w:color="auto"/>
              <w:left w:val="nil"/>
              <w:bottom w:val="single" w:sz="4" w:space="0" w:color="auto"/>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Coefficient</w:t>
            </w:r>
          </w:p>
        </w:tc>
        <w:tc>
          <w:tcPr>
            <w:tcW w:w="1074" w:type="pct"/>
            <w:gridSpan w:val="2"/>
            <w:tcBorders>
              <w:top w:val="single" w:sz="4" w:space="0" w:color="auto"/>
              <w:left w:val="nil"/>
              <w:bottom w:val="single" w:sz="4" w:space="0" w:color="auto"/>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Std. Error</w:t>
            </w:r>
          </w:p>
        </w:tc>
        <w:tc>
          <w:tcPr>
            <w:tcW w:w="1195" w:type="pct"/>
            <w:gridSpan w:val="3"/>
            <w:tcBorders>
              <w:top w:val="single" w:sz="4" w:space="0" w:color="auto"/>
              <w:left w:val="nil"/>
              <w:bottom w:val="single" w:sz="4" w:space="0" w:color="auto"/>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t-statistic</w:t>
            </w:r>
          </w:p>
        </w:tc>
        <w:tc>
          <w:tcPr>
            <w:tcW w:w="682" w:type="pct"/>
            <w:gridSpan w:val="3"/>
            <w:tcBorders>
              <w:top w:val="single" w:sz="4" w:space="0" w:color="auto"/>
              <w:left w:val="nil"/>
              <w:bottom w:val="single" w:sz="4" w:space="0" w:color="auto"/>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 xml:space="preserve">Prob.  </w:t>
            </w:r>
          </w:p>
        </w:tc>
      </w:tr>
      <w:tr w:rsidR="00F0508A" w:rsidRPr="004A23F5" w:rsidTr="00F0508A">
        <w:trPr>
          <w:trHeight w:val="340"/>
        </w:trPr>
        <w:tc>
          <w:tcPr>
            <w:tcW w:w="1338" w:type="pct"/>
            <w:gridSpan w:val="2"/>
            <w:tcBorders>
              <w:top w:val="nil"/>
              <w:left w:val="nil"/>
              <w:bottom w:val="nil"/>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X1</w:t>
            </w:r>
          </w:p>
        </w:tc>
        <w:tc>
          <w:tcPr>
            <w:tcW w:w="710" w:type="pct"/>
            <w:gridSpan w:val="2"/>
            <w:tcBorders>
              <w:top w:val="nil"/>
              <w:left w:val="nil"/>
              <w:bottom w:val="nil"/>
              <w:right w:val="nil"/>
            </w:tcBorders>
            <w:shd w:val="clear" w:color="auto" w:fill="auto"/>
            <w:noWrap/>
            <w:vAlign w:val="center"/>
            <w:hideMark/>
          </w:tcPr>
          <w:p w:rsidR="009B2DCD" w:rsidRPr="004A23F5" w:rsidRDefault="006C273F" w:rsidP="00D221C9">
            <w:pPr>
              <w:widowControl/>
              <w:jc w:val="center"/>
              <w:rPr>
                <w:color w:val="000000"/>
                <w:kern w:val="0"/>
                <w:sz w:val="22"/>
                <w:szCs w:val="22"/>
              </w:rPr>
            </w:pPr>
            <w:r>
              <w:rPr>
                <w:color w:val="000000"/>
                <w:kern w:val="0"/>
                <w:sz w:val="22"/>
                <w:szCs w:val="22"/>
              </w:rPr>
              <w:t>-0.0146</w:t>
            </w:r>
          </w:p>
        </w:tc>
        <w:tc>
          <w:tcPr>
            <w:tcW w:w="1074" w:type="pct"/>
            <w:gridSpan w:val="2"/>
            <w:tcBorders>
              <w:top w:val="nil"/>
              <w:left w:val="nil"/>
              <w:bottom w:val="nil"/>
              <w:right w:val="nil"/>
            </w:tcBorders>
            <w:shd w:val="clear" w:color="auto" w:fill="auto"/>
            <w:noWrap/>
            <w:vAlign w:val="center"/>
            <w:hideMark/>
          </w:tcPr>
          <w:p w:rsidR="009B2DCD" w:rsidRPr="004A23F5" w:rsidRDefault="006C273F" w:rsidP="00D221C9">
            <w:pPr>
              <w:widowControl/>
              <w:jc w:val="center"/>
              <w:rPr>
                <w:color w:val="000000"/>
                <w:kern w:val="0"/>
                <w:sz w:val="22"/>
                <w:szCs w:val="22"/>
              </w:rPr>
            </w:pPr>
            <w:r>
              <w:rPr>
                <w:color w:val="000000"/>
                <w:kern w:val="0"/>
                <w:sz w:val="22"/>
                <w:szCs w:val="22"/>
              </w:rPr>
              <w:t>0.0051</w:t>
            </w:r>
          </w:p>
        </w:tc>
        <w:tc>
          <w:tcPr>
            <w:tcW w:w="1195" w:type="pct"/>
            <w:gridSpan w:val="3"/>
            <w:tcBorders>
              <w:top w:val="nil"/>
              <w:left w:val="nil"/>
              <w:bottom w:val="nil"/>
              <w:right w:val="nil"/>
            </w:tcBorders>
            <w:shd w:val="clear" w:color="auto" w:fill="auto"/>
            <w:noWrap/>
            <w:vAlign w:val="center"/>
            <w:hideMark/>
          </w:tcPr>
          <w:p w:rsidR="009B2DCD" w:rsidRPr="004A23F5" w:rsidRDefault="006C273F" w:rsidP="00D221C9">
            <w:pPr>
              <w:widowControl/>
              <w:jc w:val="center"/>
              <w:rPr>
                <w:color w:val="000000"/>
                <w:kern w:val="0"/>
                <w:sz w:val="22"/>
                <w:szCs w:val="22"/>
              </w:rPr>
            </w:pPr>
            <w:r>
              <w:rPr>
                <w:color w:val="000000"/>
                <w:kern w:val="0"/>
                <w:sz w:val="22"/>
                <w:szCs w:val="22"/>
              </w:rPr>
              <w:t>-2.8357</w:t>
            </w:r>
          </w:p>
        </w:tc>
        <w:tc>
          <w:tcPr>
            <w:tcW w:w="682" w:type="pct"/>
            <w:gridSpan w:val="3"/>
            <w:tcBorders>
              <w:top w:val="nil"/>
              <w:left w:val="nil"/>
              <w:bottom w:val="nil"/>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0.0061</w:t>
            </w:r>
          </w:p>
        </w:tc>
      </w:tr>
      <w:tr w:rsidR="00F0508A" w:rsidRPr="004A23F5" w:rsidTr="00F0508A">
        <w:trPr>
          <w:trHeight w:val="340"/>
        </w:trPr>
        <w:tc>
          <w:tcPr>
            <w:tcW w:w="1338" w:type="pct"/>
            <w:gridSpan w:val="2"/>
            <w:tcBorders>
              <w:top w:val="nil"/>
              <w:left w:val="nil"/>
              <w:bottom w:val="nil"/>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X2</w:t>
            </w:r>
          </w:p>
        </w:tc>
        <w:tc>
          <w:tcPr>
            <w:tcW w:w="710" w:type="pct"/>
            <w:gridSpan w:val="2"/>
            <w:tcBorders>
              <w:top w:val="nil"/>
              <w:left w:val="nil"/>
              <w:bottom w:val="nil"/>
              <w:right w:val="nil"/>
            </w:tcBorders>
            <w:shd w:val="clear" w:color="auto" w:fill="auto"/>
            <w:noWrap/>
            <w:vAlign w:val="center"/>
            <w:hideMark/>
          </w:tcPr>
          <w:p w:rsidR="009B2DCD" w:rsidRPr="004A23F5" w:rsidRDefault="006C273F" w:rsidP="00D221C9">
            <w:pPr>
              <w:widowControl/>
              <w:jc w:val="center"/>
              <w:rPr>
                <w:color w:val="000000"/>
                <w:kern w:val="0"/>
                <w:sz w:val="22"/>
                <w:szCs w:val="22"/>
              </w:rPr>
            </w:pPr>
            <w:r>
              <w:rPr>
                <w:color w:val="000000"/>
                <w:kern w:val="0"/>
                <w:sz w:val="22"/>
                <w:szCs w:val="22"/>
              </w:rPr>
              <w:t>-0.0000</w:t>
            </w:r>
          </w:p>
        </w:tc>
        <w:tc>
          <w:tcPr>
            <w:tcW w:w="1074" w:type="pct"/>
            <w:gridSpan w:val="2"/>
            <w:tcBorders>
              <w:top w:val="nil"/>
              <w:left w:val="nil"/>
              <w:bottom w:val="nil"/>
              <w:right w:val="nil"/>
            </w:tcBorders>
            <w:shd w:val="clear" w:color="auto" w:fill="auto"/>
            <w:noWrap/>
            <w:vAlign w:val="center"/>
            <w:hideMark/>
          </w:tcPr>
          <w:p w:rsidR="009B2DCD" w:rsidRPr="004A23F5" w:rsidRDefault="006C273F" w:rsidP="00D221C9">
            <w:pPr>
              <w:widowControl/>
              <w:jc w:val="center"/>
              <w:rPr>
                <w:color w:val="000000"/>
                <w:kern w:val="0"/>
                <w:sz w:val="22"/>
                <w:szCs w:val="22"/>
              </w:rPr>
            </w:pPr>
            <w:r>
              <w:rPr>
                <w:color w:val="000000"/>
                <w:kern w:val="0"/>
                <w:sz w:val="22"/>
                <w:szCs w:val="22"/>
              </w:rPr>
              <w:t>0.000</w:t>
            </w:r>
            <w:r>
              <w:rPr>
                <w:rFonts w:hint="eastAsia"/>
                <w:color w:val="000000"/>
                <w:kern w:val="0"/>
                <w:sz w:val="22"/>
                <w:szCs w:val="22"/>
              </w:rPr>
              <w:t>0</w:t>
            </w:r>
          </w:p>
        </w:tc>
        <w:tc>
          <w:tcPr>
            <w:tcW w:w="1195" w:type="pct"/>
            <w:gridSpan w:val="3"/>
            <w:tcBorders>
              <w:top w:val="nil"/>
              <w:left w:val="nil"/>
              <w:bottom w:val="nil"/>
              <w:right w:val="nil"/>
            </w:tcBorders>
            <w:shd w:val="clear" w:color="auto" w:fill="auto"/>
            <w:noWrap/>
            <w:vAlign w:val="center"/>
            <w:hideMark/>
          </w:tcPr>
          <w:p w:rsidR="009B2DCD" w:rsidRPr="004A23F5" w:rsidRDefault="006C273F" w:rsidP="00D221C9">
            <w:pPr>
              <w:widowControl/>
              <w:jc w:val="center"/>
              <w:rPr>
                <w:color w:val="000000"/>
                <w:kern w:val="0"/>
                <w:sz w:val="22"/>
                <w:szCs w:val="22"/>
              </w:rPr>
            </w:pPr>
            <w:r>
              <w:rPr>
                <w:color w:val="000000"/>
                <w:kern w:val="0"/>
                <w:sz w:val="22"/>
                <w:szCs w:val="22"/>
              </w:rPr>
              <w:t>-2.59</w:t>
            </w:r>
            <w:r>
              <w:rPr>
                <w:rFonts w:hint="eastAsia"/>
                <w:color w:val="000000"/>
                <w:kern w:val="0"/>
                <w:sz w:val="22"/>
                <w:szCs w:val="22"/>
              </w:rPr>
              <w:t>9</w:t>
            </w:r>
          </w:p>
        </w:tc>
        <w:tc>
          <w:tcPr>
            <w:tcW w:w="682" w:type="pct"/>
            <w:gridSpan w:val="3"/>
            <w:tcBorders>
              <w:top w:val="nil"/>
              <w:left w:val="nil"/>
              <w:bottom w:val="nil"/>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0.0116</w:t>
            </w:r>
          </w:p>
        </w:tc>
      </w:tr>
      <w:tr w:rsidR="00F0508A" w:rsidRPr="004A23F5" w:rsidTr="00F0508A">
        <w:trPr>
          <w:trHeight w:val="340"/>
        </w:trPr>
        <w:tc>
          <w:tcPr>
            <w:tcW w:w="1338" w:type="pct"/>
            <w:gridSpan w:val="2"/>
            <w:tcBorders>
              <w:top w:val="nil"/>
              <w:left w:val="nil"/>
              <w:bottom w:val="nil"/>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X5</w:t>
            </w:r>
          </w:p>
        </w:tc>
        <w:tc>
          <w:tcPr>
            <w:tcW w:w="710" w:type="pct"/>
            <w:gridSpan w:val="2"/>
            <w:tcBorders>
              <w:top w:val="nil"/>
              <w:left w:val="nil"/>
              <w:bottom w:val="nil"/>
              <w:right w:val="nil"/>
            </w:tcBorders>
            <w:shd w:val="clear" w:color="auto" w:fill="auto"/>
            <w:noWrap/>
            <w:vAlign w:val="center"/>
            <w:hideMark/>
          </w:tcPr>
          <w:p w:rsidR="009B2DCD" w:rsidRPr="004A23F5" w:rsidRDefault="006C273F" w:rsidP="00D221C9">
            <w:pPr>
              <w:widowControl/>
              <w:jc w:val="center"/>
              <w:rPr>
                <w:color w:val="000000"/>
                <w:kern w:val="0"/>
                <w:sz w:val="22"/>
                <w:szCs w:val="22"/>
              </w:rPr>
            </w:pPr>
            <w:r>
              <w:rPr>
                <w:color w:val="000000"/>
                <w:kern w:val="0"/>
                <w:sz w:val="22"/>
                <w:szCs w:val="22"/>
              </w:rPr>
              <w:t>-4.2128</w:t>
            </w:r>
          </w:p>
        </w:tc>
        <w:tc>
          <w:tcPr>
            <w:tcW w:w="1074" w:type="pct"/>
            <w:gridSpan w:val="2"/>
            <w:tcBorders>
              <w:top w:val="nil"/>
              <w:left w:val="nil"/>
              <w:bottom w:val="nil"/>
              <w:right w:val="nil"/>
            </w:tcBorders>
            <w:shd w:val="clear" w:color="auto" w:fill="auto"/>
            <w:noWrap/>
            <w:vAlign w:val="center"/>
            <w:hideMark/>
          </w:tcPr>
          <w:p w:rsidR="009B2DCD" w:rsidRPr="004A23F5" w:rsidRDefault="006C273F" w:rsidP="00D221C9">
            <w:pPr>
              <w:widowControl/>
              <w:jc w:val="center"/>
              <w:rPr>
                <w:color w:val="000000"/>
                <w:kern w:val="0"/>
                <w:sz w:val="22"/>
                <w:szCs w:val="22"/>
              </w:rPr>
            </w:pPr>
            <w:r>
              <w:rPr>
                <w:color w:val="000000"/>
                <w:kern w:val="0"/>
                <w:sz w:val="22"/>
                <w:szCs w:val="22"/>
              </w:rPr>
              <w:t>1.5367</w:t>
            </w:r>
          </w:p>
        </w:tc>
        <w:tc>
          <w:tcPr>
            <w:tcW w:w="1195" w:type="pct"/>
            <w:gridSpan w:val="3"/>
            <w:tcBorders>
              <w:top w:val="nil"/>
              <w:left w:val="nil"/>
              <w:bottom w:val="nil"/>
              <w:right w:val="nil"/>
            </w:tcBorders>
            <w:shd w:val="clear" w:color="auto" w:fill="auto"/>
            <w:noWrap/>
            <w:vAlign w:val="center"/>
            <w:hideMark/>
          </w:tcPr>
          <w:p w:rsidR="009B2DCD" w:rsidRPr="004A23F5" w:rsidRDefault="006C273F" w:rsidP="00D221C9">
            <w:pPr>
              <w:widowControl/>
              <w:jc w:val="center"/>
              <w:rPr>
                <w:color w:val="000000"/>
                <w:kern w:val="0"/>
                <w:sz w:val="22"/>
                <w:szCs w:val="22"/>
              </w:rPr>
            </w:pPr>
            <w:r>
              <w:rPr>
                <w:color w:val="000000"/>
                <w:kern w:val="0"/>
                <w:sz w:val="22"/>
                <w:szCs w:val="22"/>
              </w:rPr>
              <w:t>-2.7414</w:t>
            </w:r>
          </w:p>
        </w:tc>
        <w:tc>
          <w:tcPr>
            <w:tcW w:w="682" w:type="pct"/>
            <w:gridSpan w:val="3"/>
            <w:tcBorders>
              <w:top w:val="nil"/>
              <w:left w:val="nil"/>
              <w:bottom w:val="nil"/>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0.0080</w:t>
            </w:r>
          </w:p>
        </w:tc>
      </w:tr>
      <w:tr w:rsidR="00F0508A" w:rsidRPr="004A23F5" w:rsidTr="00F0508A">
        <w:trPr>
          <w:trHeight w:val="340"/>
        </w:trPr>
        <w:tc>
          <w:tcPr>
            <w:tcW w:w="1338" w:type="pct"/>
            <w:gridSpan w:val="2"/>
            <w:tcBorders>
              <w:top w:val="nil"/>
              <w:left w:val="nil"/>
              <w:bottom w:val="nil"/>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X7</w:t>
            </w:r>
          </w:p>
        </w:tc>
        <w:tc>
          <w:tcPr>
            <w:tcW w:w="710" w:type="pct"/>
            <w:gridSpan w:val="2"/>
            <w:tcBorders>
              <w:top w:val="nil"/>
              <w:left w:val="nil"/>
              <w:bottom w:val="nil"/>
              <w:right w:val="nil"/>
            </w:tcBorders>
            <w:shd w:val="clear" w:color="auto" w:fill="auto"/>
            <w:noWrap/>
            <w:vAlign w:val="center"/>
            <w:hideMark/>
          </w:tcPr>
          <w:p w:rsidR="009B2DCD" w:rsidRPr="004A23F5" w:rsidRDefault="006C273F" w:rsidP="006C273F">
            <w:pPr>
              <w:widowControl/>
              <w:ind w:firstLineChars="50" w:firstLine="110"/>
              <w:rPr>
                <w:color w:val="000000"/>
                <w:kern w:val="0"/>
                <w:sz w:val="22"/>
                <w:szCs w:val="22"/>
              </w:rPr>
            </w:pPr>
            <w:r>
              <w:rPr>
                <w:color w:val="000000"/>
                <w:kern w:val="0"/>
                <w:sz w:val="22"/>
                <w:szCs w:val="22"/>
              </w:rPr>
              <w:t>-0.002</w:t>
            </w:r>
            <w:r>
              <w:rPr>
                <w:rFonts w:hint="eastAsia"/>
                <w:color w:val="000000"/>
                <w:kern w:val="0"/>
                <w:sz w:val="22"/>
                <w:szCs w:val="22"/>
              </w:rPr>
              <w:t>9</w:t>
            </w:r>
          </w:p>
        </w:tc>
        <w:tc>
          <w:tcPr>
            <w:tcW w:w="1074" w:type="pct"/>
            <w:gridSpan w:val="2"/>
            <w:tcBorders>
              <w:top w:val="nil"/>
              <w:left w:val="nil"/>
              <w:bottom w:val="nil"/>
              <w:right w:val="nil"/>
            </w:tcBorders>
            <w:shd w:val="clear" w:color="auto" w:fill="auto"/>
            <w:noWrap/>
            <w:vAlign w:val="center"/>
            <w:hideMark/>
          </w:tcPr>
          <w:p w:rsidR="009B2DCD" w:rsidRPr="004A23F5" w:rsidRDefault="006C273F" w:rsidP="00D221C9">
            <w:pPr>
              <w:widowControl/>
              <w:jc w:val="center"/>
              <w:rPr>
                <w:color w:val="000000"/>
                <w:kern w:val="0"/>
                <w:sz w:val="22"/>
                <w:szCs w:val="22"/>
              </w:rPr>
            </w:pPr>
            <w:r>
              <w:rPr>
                <w:color w:val="000000"/>
                <w:kern w:val="0"/>
                <w:sz w:val="22"/>
                <w:szCs w:val="22"/>
              </w:rPr>
              <w:t>0.001</w:t>
            </w:r>
            <w:r>
              <w:rPr>
                <w:rFonts w:hint="eastAsia"/>
                <w:color w:val="000000"/>
                <w:kern w:val="0"/>
                <w:sz w:val="22"/>
                <w:szCs w:val="22"/>
              </w:rPr>
              <w:t>3</w:t>
            </w:r>
          </w:p>
        </w:tc>
        <w:tc>
          <w:tcPr>
            <w:tcW w:w="1195" w:type="pct"/>
            <w:gridSpan w:val="3"/>
            <w:tcBorders>
              <w:top w:val="nil"/>
              <w:left w:val="nil"/>
              <w:bottom w:val="nil"/>
              <w:right w:val="nil"/>
            </w:tcBorders>
            <w:shd w:val="clear" w:color="auto" w:fill="auto"/>
            <w:noWrap/>
            <w:vAlign w:val="center"/>
            <w:hideMark/>
          </w:tcPr>
          <w:p w:rsidR="009B2DCD" w:rsidRPr="004A23F5" w:rsidRDefault="006C273F" w:rsidP="00D221C9">
            <w:pPr>
              <w:widowControl/>
              <w:jc w:val="center"/>
              <w:rPr>
                <w:color w:val="000000"/>
                <w:kern w:val="0"/>
                <w:sz w:val="22"/>
                <w:szCs w:val="22"/>
              </w:rPr>
            </w:pPr>
            <w:r>
              <w:rPr>
                <w:color w:val="000000"/>
                <w:kern w:val="0"/>
                <w:sz w:val="22"/>
                <w:szCs w:val="22"/>
              </w:rPr>
              <w:t>-2.309</w:t>
            </w:r>
            <w:r>
              <w:rPr>
                <w:rFonts w:hint="eastAsia"/>
                <w:color w:val="000000"/>
                <w:kern w:val="0"/>
                <w:sz w:val="22"/>
                <w:szCs w:val="22"/>
              </w:rPr>
              <w:t>2</w:t>
            </w:r>
          </w:p>
        </w:tc>
        <w:tc>
          <w:tcPr>
            <w:tcW w:w="682" w:type="pct"/>
            <w:gridSpan w:val="3"/>
            <w:tcBorders>
              <w:top w:val="nil"/>
              <w:left w:val="nil"/>
              <w:bottom w:val="nil"/>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0.0242</w:t>
            </w:r>
          </w:p>
        </w:tc>
      </w:tr>
      <w:tr w:rsidR="00F0508A" w:rsidRPr="004A23F5" w:rsidTr="00F0508A">
        <w:trPr>
          <w:trHeight w:val="340"/>
        </w:trPr>
        <w:tc>
          <w:tcPr>
            <w:tcW w:w="1338" w:type="pct"/>
            <w:gridSpan w:val="2"/>
            <w:tcBorders>
              <w:top w:val="nil"/>
              <w:left w:val="nil"/>
              <w:bottom w:val="nil"/>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C</w:t>
            </w:r>
          </w:p>
        </w:tc>
        <w:tc>
          <w:tcPr>
            <w:tcW w:w="710" w:type="pct"/>
            <w:gridSpan w:val="2"/>
            <w:tcBorders>
              <w:top w:val="nil"/>
              <w:left w:val="nil"/>
              <w:bottom w:val="nil"/>
              <w:right w:val="nil"/>
            </w:tcBorders>
            <w:shd w:val="clear" w:color="auto" w:fill="auto"/>
            <w:noWrap/>
            <w:vAlign w:val="center"/>
            <w:hideMark/>
          </w:tcPr>
          <w:p w:rsidR="009B2DCD" w:rsidRPr="004A23F5" w:rsidRDefault="006C273F" w:rsidP="00D221C9">
            <w:pPr>
              <w:widowControl/>
              <w:jc w:val="center"/>
              <w:rPr>
                <w:color w:val="000000"/>
                <w:kern w:val="0"/>
                <w:sz w:val="22"/>
                <w:szCs w:val="22"/>
              </w:rPr>
            </w:pPr>
            <w:r>
              <w:rPr>
                <w:color w:val="000000"/>
                <w:kern w:val="0"/>
                <w:sz w:val="22"/>
                <w:szCs w:val="22"/>
              </w:rPr>
              <w:t>0.2679</w:t>
            </w:r>
          </w:p>
        </w:tc>
        <w:tc>
          <w:tcPr>
            <w:tcW w:w="1074" w:type="pct"/>
            <w:gridSpan w:val="2"/>
            <w:tcBorders>
              <w:top w:val="nil"/>
              <w:left w:val="nil"/>
              <w:bottom w:val="nil"/>
              <w:right w:val="nil"/>
            </w:tcBorders>
            <w:shd w:val="clear" w:color="auto" w:fill="auto"/>
            <w:noWrap/>
            <w:vAlign w:val="center"/>
            <w:hideMark/>
          </w:tcPr>
          <w:p w:rsidR="009B2DCD" w:rsidRPr="004A23F5" w:rsidRDefault="006C273F" w:rsidP="00D221C9">
            <w:pPr>
              <w:widowControl/>
              <w:jc w:val="center"/>
              <w:rPr>
                <w:color w:val="000000"/>
                <w:kern w:val="0"/>
                <w:sz w:val="22"/>
                <w:szCs w:val="22"/>
              </w:rPr>
            </w:pPr>
            <w:r>
              <w:rPr>
                <w:color w:val="000000"/>
                <w:kern w:val="0"/>
                <w:sz w:val="22"/>
                <w:szCs w:val="22"/>
              </w:rPr>
              <w:t>0.044</w:t>
            </w:r>
            <w:r>
              <w:rPr>
                <w:rFonts w:hint="eastAsia"/>
                <w:color w:val="000000"/>
                <w:kern w:val="0"/>
                <w:sz w:val="22"/>
                <w:szCs w:val="22"/>
              </w:rPr>
              <w:t>9</w:t>
            </w:r>
          </w:p>
        </w:tc>
        <w:tc>
          <w:tcPr>
            <w:tcW w:w="1195" w:type="pct"/>
            <w:gridSpan w:val="3"/>
            <w:tcBorders>
              <w:top w:val="nil"/>
              <w:left w:val="nil"/>
              <w:bottom w:val="nil"/>
              <w:right w:val="nil"/>
            </w:tcBorders>
            <w:shd w:val="clear" w:color="auto" w:fill="auto"/>
            <w:noWrap/>
            <w:vAlign w:val="center"/>
            <w:hideMark/>
          </w:tcPr>
          <w:p w:rsidR="009B2DCD" w:rsidRPr="004A23F5" w:rsidRDefault="006C273F" w:rsidP="00D221C9">
            <w:pPr>
              <w:widowControl/>
              <w:jc w:val="center"/>
              <w:rPr>
                <w:color w:val="000000"/>
                <w:kern w:val="0"/>
                <w:sz w:val="22"/>
                <w:szCs w:val="22"/>
              </w:rPr>
            </w:pPr>
            <w:r>
              <w:rPr>
                <w:color w:val="000000"/>
                <w:kern w:val="0"/>
                <w:sz w:val="22"/>
                <w:szCs w:val="22"/>
              </w:rPr>
              <w:t>5.9693</w:t>
            </w:r>
          </w:p>
        </w:tc>
        <w:tc>
          <w:tcPr>
            <w:tcW w:w="682" w:type="pct"/>
            <w:gridSpan w:val="3"/>
            <w:tcBorders>
              <w:top w:val="nil"/>
              <w:left w:val="nil"/>
              <w:bottom w:val="nil"/>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0.0000</w:t>
            </w:r>
          </w:p>
        </w:tc>
      </w:tr>
      <w:tr w:rsidR="00F0508A" w:rsidRPr="004A23F5" w:rsidTr="00F0508A">
        <w:trPr>
          <w:trHeight w:val="340"/>
        </w:trPr>
        <w:tc>
          <w:tcPr>
            <w:tcW w:w="1338" w:type="pct"/>
            <w:gridSpan w:val="2"/>
            <w:tcBorders>
              <w:top w:val="nil"/>
              <w:left w:val="nil"/>
              <w:bottom w:val="nil"/>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Y</w:t>
            </w:r>
            <w:r w:rsidR="00B179F9">
              <w:rPr>
                <w:rFonts w:hint="eastAsia"/>
                <w:color w:val="000000"/>
                <w:kern w:val="0"/>
                <w:sz w:val="22"/>
                <w:szCs w:val="22"/>
              </w:rPr>
              <w:t>1</w:t>
            </w:r>
            <w:r w:rsidRPr="004A23F5">
              <w:rPr>
                <w:color w:val="000000"/>
                <w:kern w:val="0"/>
                <w:sz w:val="22"/>
                <w:szCs w:val="22"/>
              </w:rPr>
              <w:t>(-1)</w:t>
            </w:r>
          </w:p>
        </w:tc>
        <w:tc>
          <w:tcPr>
            <w:tcW w:w="710" w:type="pct"/>
            <w:gridSpan w:val="2"/>
            <w:tcBorders>
              <w:top w:val="nil"/>
              <w:left w:val="nil"/>
              <w:bottom w:val="nil"/>
              <w:right w:val="nil"/>
            </w:tcBorders>
            <w:shd w:val="clear" w:color="auto" w:fill="auto"/>
            <w:noWrap/>
            <w:vAlign w:val="center"/>
            <w:hideMark/>
          </w:tcPr>
          <w:p w:rsidR="009B2DCD" w:rsidRPr="004A23F5" w:rsidRDefault="006C273F" w:rsidP="00D221C9">
            <w:pPr>
              <w:widowControl/>
              <w:jc w:val="center"/>
              <w:rPr>
                <w:color w:val="000000"/>
                <w:kern w:val="0"/>
                <w:sz w:val="22"/>
                <w:szCs w:val="22"/>
              </w:rPr>
            </w:pPr>
            <w:r>
              <w:rPr>
                <w:color w:val="000000"/>
                <w:kern w:val="0"/>
                <w:sz w:val="22"/>
                <w:szCs w:val="22"/>
              </w:rPr>
              <w:t>0.3818</w:t>
            </w:r>
          </w:p>
        </w:tc>
        <w:tc>
          <w:tcPr>
            <w:tcW w:w="1074" w:type="pct"/>
            <w:gridSpan w:val="2"/>
            <w:tcBorders>
              <w:top w:val="nil"/>
              <w:left w:val="nil"/>
              <w:bottom w:val="nil"/>
              <w:right w:val="nil"/>
            </w:tcBorders>
            <w:shd w:val="clear" w:color="auto" w:fill="auto"/>
            <w:noWrap/>
            <w:vAlign w:val="center"/>
            <w:hideMark/>
          </w:tcPr>
          <w:p w:rsidR="009B2DCD" w:rsidRPr="004A23F5" w:rsidRDefault="006C273F" w:rsidP="00D221C9">
            <w:pPr>
              <w:widowControl/>
              <w:jc w:val="center"/>
              <w:rPr>
                <w:color w:val="000000"/>
                <w:kern w:val="0"/>
                <w:sz w:val="22"/>
                <w:szCs w:val="22"/>
              </w:rPr>
            </w:pPr>
            <w:r>
              <w:rPr>
                <w:color w:val="000000"/>
                <w:kern w:val="0"/>
                <w:sz w:val="22"/>
                <w:szCs w:val="22"/>
              </w:rPr>
              <w:t>0.0933</w:t>
            </w:r>
          </w:p>
        </w:tc>
        <w:tc>
          <w:tcPr>
            <w:tcW w:w="1195" w:type="pct"/>
            <w:gridSpan w:val="3"/>
            <w:tcBorders>
              <w:top w:val="nil"/>
              <w:left w:val="nil"/>
              <w:bottom w:val="nil"/>
              <w:right w:val="nil"/>
            </w:tcBorders>
            <w:shd w:val="clear" w:color="auto" w:fill="auto"/>
            <w:noWrap/>
            <w:vAlign w:val="center"/>
            <w:hideMark/>
          </w:tcPr>
          <w:p w:rsidR="009B2DCD" w:rsidRPr="004A23F5" w:rsidRDefault="006C273F" w:rsidP="00D221C9">
            <w:pPr>
              <w:widowControl/>
              <w:jc w:val="center"/>
              <w:rPr>
                <w:color w:val="000000"/>
                <w:kern w:val="0"/>
                <w:sz w:val="22"/>
                <w:szCs w:val="22"/>
              </w:rPr>
            </w:pPr>
            <w:r>
              <w:rPr>
                <w:color w:val="000000"/>
                <w:kern w:val="0"/>
                <w:sz w:val="22"/>
                <w:szCs w:val="22"/>
              </w:rPr>
              <w:t>4.091</w:t>
            </w:r>
            <w:r>
              <w:rPr>
                <w:rFonts w:hint="eastAsia"/>
                <w:color w:val="000000"/>
                <w:kern w:val="0"/>
                <w:sz w:val="22"/>
                <w:szCs w:val="22"/>
              </w:rPr>
              <w:t>1</w:t>
            </w:r>
          </w:p>
        </w:tc>
        <w:tc>
          <w:tcPr>
            <w:tcW w:w="682" w:type="pct"/>
            <w:gridSpan w:val="3"/>
            <w:tcBorders>
              <w:top w:val="nil"/>
              <w:left w:val="nil"/>
              <w:bottom w:val="nil"/>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0.0001</w:t>
            </w:r>
          </w:p>
        </w:tc>
      </w:tr>
      <w:tr w:rsidR="00F0508A" w:rsidRPr="004A23F5" w:rsidTr="00F0508A">
        <w:trPr>
          <w:trHeight w:val="340"/>
        </w:trPr>
        <w:tc>
          <w:tcPr>
            <w:tcW w:w="1338" w:type="pct"/>
            <w:gridSpan w:val="2"/>
            <w:tcBorders>
              <w:top w:val="single" w:sz="4" w:space="0" w:color="auto"/>
              <w:left w:val="nil"/>
              <w:bottom w:val="nil"/>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R-squared</w:t>
            </w:r>
          </w:p>
        </w:tc>
        <w:tc>
          <w:tcPr>
            <w:tcW w:w="710" w:type="pct"/>
            <w:gridSpan w:val="2"/>
            <w:tcBorders>
              <w:top w:val="single" w:sz="4" w:space="0" w:color="auto"/>
              <w:left w:val="nil"/>
              <w:bottom w:val="nil"/>
              <w:right w:val="nil"/>
            </w:tcBorders>
            <w:shd w:val="clear" w:color="auto" w:fill="auto"/>
            <w:noWrap/>
            <w:vAlign w:val="center"/>
            <w:hideMark/>
          </w:tcPr>
          <w:p w:rsidR="009B2DCD" w:rsidRPr="004A23F5" w:rsidRDefault="006C273F" w:rsidP="00D221C9">
            <w:pPr>
              <w:widowControl/>
              <w:jc w:val="center"/>
              <w:rPr>
                <w:color w:val="000000"/>
                <w:kern w:val="0"/>
                <w:sz w:val="22"/>
                <w:szCs w:val="22"/>
              </w:rPr>
            </w:pPr>
            <w:r>
              <w:rPr>
                <w:color w:val="000000"/>
                <w:kern w:val="0"/>
                <w:sz w:val="22"/>
                <w:szCs w:val="22"/>
              </w:rPr>
              <w:t>0.9532</w:t>
            </w:r>
          </w:p>
        </w:tc>
        <w:tc>
          <w:tcPr>
            <w:tcW w:w="1074" w:type="pct"/>
            <w:gridSpan w:val="2"/>
            <w:tcBorders>
              <w:top w:val="single" w:sz="4" w:space="0" w:color="auto"/>
              <w:left w:val="nil"/>
              <w:bottom w:val="nil"/>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F-statistic</w:t>
            </w:r>
          </w:p>
        </w:tc>
        <w:tc>
          <w:tcPr>
            <w:tcW w:w="1195" w:type="pct"/>
            <w:gridSpan w:val="3"/>
            <w:tcBorders>
              <w:top w:val="single" w:sz="4" w:space="0" w:color="auto"/>
              <w:left w:val="nil"/>
              <w:bottom w:val="nil"/>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256.73</w:t>
            </w:r>
          </w:p>
        </w:tc>
        <w:tc>
          <w:tcPr>
            <w:tcW w:w="682" w:type="pct"/>
            <w:gridSpan w:val="3"/>
            <w:tcBorders>
              <w:top w:val="single" w:sz="4" w:space="0" w:color="auto"/>
              <w:left w:val="nil"/>
              <w:bottom w:val="nil"/>
              <w:right w:val="nil"/>
            </w:tcBorders>
            <w:shd w:val="clear" w:color="auto" w:fill="auto"/>
            <w:noWrap/>
            <w:vAlign w:val="center"/>
            <w:hideMark/>
          </w:tcPr>
          <w:p w:rsidR="009B2DCD" w:rsidRPr="004A23F5" w:rsidRDefault="009B2DCD" w:rsidP="00D221C9">
            <w:pPr>
              <w:widowControl/>
              <w:jc w:val="center"/>
              <w:rPr>
                <w:color w:val="000000"/>
                <w:kern w:val="0"/>
                <w:szCs w:val="21"/>
              </w:rPr>
            </w:pPr>
            <w:r w:rsidRPr="004A23F5">
              <w:rPr>
                <w:color w:val="000000"/>
                <w:kern w:val="0"/>
                <w:szCs w:val="21"/>
              </w:rPr>
              <w:t xml:space="preserve">　</w:t>
            </w:r>
          </w:p>
        </w:tc>
      </w:tr>
      <w:tr w:rsidR="00F0508A" w:rsidRPr="004A23F5" w:rsidTr="00F0508A">
        <w:trPr>
          <w:trHeight w:val="340"/>
        </w:trPr>
        <w:tc>
          <w:tcPr>
            <w:tcW w:w="1338" w:type="pct"/>
            <w:gridSpan w:val="2"/>
            <w:tcBorders>
              <w:top w:val="nil"/>
              <w:left w:val="nil"/>
              <w:bottom w:val="single" w:sz="4" w:space="0" w:color="auto"/>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 xml:space="preserve">Adj. R-squared </w:t>
            </w:r>
          </w:p>
        </w:tc>
        <w:tc>
          <w:tcPr>
            <w:tcW w:w="710" w:type="pct"/>
            <w:gridSpan w:val="2"/>
            <w:tcBorders>
              <w:top w:val="nil"/>
              <w:left w:val="nil"/>
              <w:bottom w:val="single" w:sz="4" w:space="0" w:color="auto"/>
              <w:right w:val="nil"/>
            </w:tcBorders>
            <w:shd w:val="clear" w:color="auto" w:fill="auto"/>
            <w:noWrap/>
            <w:vAlign w:val="center"/>
            <w:hideMark/>
          </w:tcPr>
          <w:p w:rsidR="009B2DCD" w:rsidRPr="004A23F5" w:rsidRDefault="006C273F" w:rsidP="00D221C9">
            <w:pPr>
              <w:widowControl/>
              <w:jc w:val="center"/>
              <w:rPr>
                <w:color w:val="000000"/>
                <w:kern w:val="0"/>
                <w:sz w:val="22"/>
                <w:szCs w:val="22"/>
              </w:rPr>
            </w:pPr>
            <w:r>
              <w:rPr>
                <w:color w:val="000000"/>
                <w:kern w:val="0"/>
                <w:sz w:val="22"/>
                <w:szCs w:val="22"/>
              </w:rPr>
              <w:t>0.9495</w:t>
            </w:r>
          </w:p>
        </w:tc>
        <w:tc>
          <w:tcPr>
            <w:tcW w:w="1074" w:type="pct"/>
            <w:gridSpan w:val="2"/>
            <w:tcBorders>
              <w:top w:val="nil"/>
              <w:left w:val="nil"/>
              <w:bottom w:val="single" w:sz="4" w:space="0" w:color="auto"/>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proofErr w:type="spellStart"/>
            <w:r w:rsidRPr="004A23F5">
              <w:rPr>
                <w:color w:val="000000"/>
                <w:kern w:val="0"/>
                <w:sz w:val="22"/>
                <w:szCs w:val="22"/>
              </w:rPr>
              <w:t>Prob</w:t>
            </w:r>
            <w:proofErr w:type="spellEnd"/>
            <w:r w:rsidRPr="004A23F5">
              <w:rPr>
                <w:color w:val="000000"/>
                <w:kern w:val="0"/>
                <w:sz w:val="22"/>
                <w:szCs w:val="22"/>
              </w:rPr>
              <w:t>(F-statistic)</w:t>
            </w:r>
          </w:p>
        </w:tc>
        <w:tc>
          <w:tcPr>
            <w:tcW w:w="1195" w:type="pct"/>
            <w:gridSpan w:val="3"/>
            <w:tcBorders>
              <w:top w:val="nil"/>
              <w:left w:val="nil"/>
              <w:bottom w:val="single" w:sz="4" w:space="0" w:color="auto"/>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0.0000</w:t>
            </w:r>
          </w:p>
        </w:tc>
        <w:tc>
          <w:tcPr>
            <w:tcW w:w="682" w:type="pct"/>
            <w:gridSpan w:val="3"/>
            <w:tcBorders>
              <w:top w:val="nil"/>
              <w:left w:val="nil"/>
              <w:bottom w:val="single" w:sz="4" w:space="0" w:color="auto"/>
              <w:right w:val="nil"/>
            </w:tcBorders>
            <w:shd w:val="clear" w:color="auto" w:fill="auto"/>
            <w:noWrap/>
            <w:vAlign w:val="center"/>
            <w:hideMark/>
          </w:tcPr>
          <w:p w:rsidR="009B2DCD" w:rsidRPr="004A23F5" w:rsidRDefault="009B2DCD" w:rsidP="00D221C9">
            <w:pPr>
              <w:widowControl/>
              <w:jc w:val="center"/>
              <w:rPr>
                <w:color w:val="000000"/>
                <w:kern w:val="0"/>
                <w:sz w:val="22"/>
                <w:szCs w:val="22"/>
              </w:rPr>
            </w:pPr>
            <w:r w:rsidRPr="004A23F5">
              <w:rPr>
                <w:color w:val="000000"/>
                <w:kern w:val="0"/>
                <w:sz w:val="22"/>
                <w:szCs w:val="22"/>
              </w:rPr>
              <w:t xml:space="preserve">　</w:t>
            </w:r>
          </w:p>
        </w:tc>
      </w:tr>
      <w:tr w:rsidR="005513E5" w:rsidRPr="00585E68" w:rsidTr="00F0508A">
        <w:trPr>
          <w:gridAfter w:val="2"/>
          <w:wAfter w:w="664" w:type="pct"/>
          <w:trHeight w:val="340"/>
        </w:trPr>
        <w:tc>
          <w:tcPr>
            <w:tcW w:w="4336" w:type="pct"/>
            <w:gridSpan w:val="10"/>
            <w:tcBorders>
              <w:top w:val="nil"/>
              <w:left w:val="nil"/>
              <w:bottom w:val="single" w:sz="8" w:space="0" w:color="auto"/>
              <w:right w:val="nil"/>
            </w:tcBorders>
            <w:shd w:val="clear" w:color="auto" w:fill="auto"/>
            <w:noWrap/>
            <w:vAlign w:val="center"/>
            <w:hideMark/>
          </w:tcPr>
          <w:p w:rsidR="005513E5" w:rsidRPr="00585E68" w:rsidRDefault="005513E5" w:rsidP="005513E5">
            <w:pPr>
              <w:widowControl/>
              <w:jc w:val="left"/>
              <w:rPr>
                <w:b/>
                <w:color w:val="000000"/>
                <w:kern w:val="0"/>
                <w:szCs w:val="21"/>
              </w:rPr>
            </w:pPr>
            <w:r w:rsidRPr="00585E68">
              <w:rPr>
                <w:b/>
                <w:color w:val="000000"/>
                <w:kern w:val="0"/>
                <w:sz w:val="22"/>
                <w:szCs w:val="22"/>
              </w:rPr>
              <w:t xml:space="preserve">Panel </w:t>
            </w:r>
            <w:r w:rsidRPr="00585E68">
              <w:rPr>
                <w:rFonts w:hint="eastAsia"/>
                <w:b/>
                <w:color w:val="000000"/>
                <w:kern w:val="0"/>
                <w:sz w:val="22"/>
                <w:szCs w:val="22"/>
              </w:rPr>
              <w:t>B</w:t>
            </w:r>
            <w:r w:rsidRPr="00585E68">
              <w:rPr>
                <w:b/>
                <w:color w:val="000000"/>
                <w:kern w:val="0"/>
                <w:sz w:val="22"/>
                <w:szCs w:val="22"/>
              </w:rPr>
              <w:t xml:space="preserve">: </w:t>
            </w:r>
            <w:r w:rsidRPr="00585E68">
              <w:rPr>
                <w:rFonts w:hint="eastAsia"/>
                <w:b/>
                <w:color w:val="000000"/>
                <w:kern w:val="0"/>
                <w:sz w:val="22"/>
                <w:szCs w:val="22"/>
              </w:rPr>
              <w:t>Short-term volatility component</w:t>
            </w:r>
          </w:p>
        </w:tc>
      </w:tr>
      <w:tr w:rsidR="00F0508A" w:rsidRPr="005513E5" w:rsidTr="00F0508A">
        <w:trPr>
          <w:trHeight w:val="340"/>
        </w:trPr>
        <w:tc>
          <w:tcPr>
            <w:tcW w:w="1212" w:type="pct"/>
            <w:tcBorders>
              <w:top w:val="nil"/>
              <w:left w:val="nil"/>
              <w:bottom w:val="single" w:sz="8" w:space="0" w:color="auto"/>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 xml:space="preserve">　</w:t>
            </w:r>
          </w:p>
        </w:tc>
        <w:tc>
          <w:tcPr>
            <w:tcW w:w="837" w:type="pct"/>
            <w:gridSpan w:val="3"/>
            <w:tcBorders>
              <w:top w:val="nil"/>
              <w:left w:val="nil"/>
              <w:bottom w:val="single" w:sz="8" w:space="0" w:color="auto"/>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Pr>
                <w:rFonts w:hint="eastAsia"/>
                <w:color w:val="000000"/>
                <w:kern w:val="0"/>
                <w:sz w:val="22"/>
                <w:szCs w:val="22"/>
              </w:rPr>
              <w:t xml:space="preserve">  </w:t>
            </w:r>
            <w:r w:rsidRPr="005513E5">
              <w:rPr>
                <w:color w:val="000000"/>
                <w:kern w:val="0"/>
                <w:sz w:val="22"/>
                <w:szCs w:val="22"/>
              </w:rPr>
              <w:t>Coefficien</w:t>
            </w:r>
            <w:r>
              <w:rPr>
                <w:rFonts w:hint="eastAsia"/>
                <w:color w:val="000000"/>
                <w:kern w:val="0"/>
                <w:sz w:val="22"/>
                <w:szCs w:val="22"/>
              </w:rPr>
              <w:t xml:space="preserve">t </w:t>
            </w:r>
          </w:p>
        </w:tc>
        <w:tc>
          <w:tcPr>
            <w:tcW w:w="1176" w:type="pct"/>
            <w:gridSpan w:val="3"/>
            <w:tcBorders>
              <w:top w:val="single" w:sz="8" w:space="0" w:color="auto"/>
              <w:left w:val="nil"/>
              <w:bottom w:val="single" w:sz="8" w:space="0" w:color="auto"/>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Std. Error</w:t>
            </w:r>
          </w:p>
        </w:tc>
        <w:tc>
          <w:tcPr>
            <w:tcW w:w="1094" w:type="pct"/>
            <w:gridSpan w:val="2"/>
            <w:tcBorders>
              <w:top w:val="single" w:sz="8" w:space="0" w:color="auto"/>
              <w:left w:val="nil"/>
              <w:bottom w:val="single" w:sz="8" w:space="0" w:color="auto"/>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t-statistic</w:t>
            </w:r>
          </w:p>
        </w:tc>
        <w:tc>
          <w:tcPr>
            <w:tcW w:w="682" w:type="pct"/>
            <w:gridSpan w:val="3"/>
            <w:tcBorders>
              <w:top w:val="single" w:sz="8" w:space="0" w:color="auto"/>
              <w:left w:val="nil"/>
              <w:bottom w:val="single" w:sz="8" w:space="0" w:color="auto"/>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 xml:space="preserve">Prob.  </w:t>
            </w:r>
          </w:p>
        </w:tc>
      </w:tr>
      <w:tr w:rsidR="00F0508A" w:rsidRPr="005513E5" w:rsidTr="00F0508A">
        <w:trPr>
          <w:trHeight w:val="340"/>
        </w:trPr>
        <w:tc>
          <w:tcPr>
            <w:tcW w:w="1212" w:type="pct"/>
            <w:tcBorders>
              <w:top w:val="nil"/>
              <w:left w:val="nil"/>
              <w:bottom w:val="nil"/>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X5</w:t>
            </w:r>
          </w:p>
        </w:tc>
        <w:tc>
          <w:tcPr>
            <w:tcW w:w="837" w:type="pct"/>
            <w:gridSpan w:val="3"/>
            <w:tcBorders>
              <w:top w:val="nil"/>
              <w:left w:val="nil"/>
              <w:bottom w:val="nil"/>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-5.7034</w:t>
            </w:r>
          </w:p>
        </w:tc>
        <w:tc>
          <w:tcPr>
            <w:tcW w:w="1176" w:type="pct"/>
            <w:gridSpan w:val="3"/>
            <w:tcBorders>
              <w:top w:val="nil"/>
              <w:left w:val="nil"/>
              <w:bottom w:val="nil"/>
              <w:right w:val="nil"/>
            </w:tcBorders>
            <w:shd w:val="clear" w:color="auto" w:fill="auto"/>
            <w:noWrap/>
            <w:vAlign w:val="center"/>
            <w:hideMark/>
          </w:tcPr>
          <w:p w:rsidR="005513E5" w:rsidRPr="005513E5" w:rsidRDefault="006C273F" w:rsidP="005513E5">
            <w:pPr>
              <w:widowControl/>
              <w:jc w:val="center"/>
              <w:rPr>
                <w:color w:val="000000"/>
                <w:kern w:val="0"/>
                <w:sz w:val="22"/>
                <w:szCs w:val="22"/>
              </w:rPr>
            </w:pPr>
            <w:r>
              <w:rPr>
                <w:color w:val="000000"/>
                <w:kern w:val="0"/>
                <w:sz w:val="22"/>
                <w:szCs w:val="22"/>
              </w:rPr>
              <w:t>2.277</w:t>
            </w:r>
            <w:r>
              <w:rPr>
                <w:rFonts w:hint="eastAsia"/>
                <w:color w:val="000000"/>
                <w:kern w:val="0"/>
                <w:sz w:val="22"/>
                <w:szCs w:val="22"/>
              </w:rPr>
              <w:t>1</w:t>
            </w:r>
          </w:p>
        </w:tc>
        <w:tc>
          <w:tcPr>
            <w:tcW w:w="1094" w:type="pct"/>
            <w:gridSpan w:val="2"/>
            <w:tcBorders>
              <w:top w:val="nil"/>
              <w:left w:val="nil"/>
              <w:bottom w:val="nil"/>
              <w:right w:val="nil"/>
            </w:tcBorders>
            <w:shd w:val="clear" w:color="auto" w:fill="auto"/>
            <w:noWrap/>
            <w:vAlign w:val="center"/>
            <w:hideMark/>
          </w:tcPr>
          <w:p w:rsidR="005513E5" w:rsidRPr="005513E5" w:rsidRDefault="006C273F" w:rsidP="005513E5">
            <w:pPr>
              <w:widowControl/>
              <w:jc w:val="center"/>
              <w:rPr>
                <w:color w:val="000000"/>
                <w:kern w:val="0"/>
                <w:sz w:val="22"/>
                <w:szCs w:val="22"/>
              </w:rPr>
            </w:pPr>
            <w:r>
              <w:rPr>
                <w:color w:val="000000"/>
                <w:kern w:val="0"/>
                <w:sz w:val="22"/>
                <w:szCs w:val="22"/>
              </w:rPr>
              <w:t>-2.504</w:t>
            </w:r>
            <w:r>
              <w:rPr>
                <w:rFonts w:hint="eastAsia"/>
                <w:color w:val="000000"/>
                <w:kern w:val="0"/>
                <w:sz w:val="22"/>
                <w:szCs w:val="22"/>
              </w:rPr>
              <w:t>7</w:t>
            </w:r>
          </w:p>
        </w:tc>
        <w:tc>
          <w:tcPr>
            <w:tcW w:w="682" w:type="pct"/>
            <w:gridSpan w:val="3"/>
            <w:tcBorders>
              <w:top w:val="nil"/>
              <w:left w:val="nil"/>
              <w:bottom w:val="nil"/>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0.0148</w:t>
            </w:r>
          </w:p>
        </w:tc>
      </w:tr>
      <w:tr w:rsidR="00F0508A" w:rsidRPr="005513E5" w:rsidTr="00F0508A">
        <w:trPr>
          <w:trHeight w:val="340"/>
        </w:trPr>
        <w:tc>
          <w:tcPr>
            <w:tcW w:w="1212" w:type="pct"/>
            <w:tcBorders>
              <w:top w:val="nil"/>
              <w:left w:val="nil"/>
              <w:bottom w:val="nil"/>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X8</w:t>
            </w:r>
          </w:p>
        </w:tc>
        <w:tc>
          <w:tcPr>
            <w:tcW w:w="837" w:type="pct"/>
            <w:gridSpan w:val="3"/>
            <w:tcBorders>
              <w:top w:val="nil"/>
              <w:left w:val="nil"/>
              <w:bottom w:val="nil"/>
              <w:right w:val="nil"/>
            </w:tcBorders>
            <w:shd w:val="clear" w:color="auto" w:fill="auto"/>
            <w:noWrap/>
            <w:vAlign w:val="center"/>
            <w:hideMark/>
          </w:tcPr>
          <w:p w:rsidR="005513E5" w:rsidRPr="005513E5" w:rsidRDefault="006C273F" w:rsidP="005513E5">
            <w:pPr>
              <w:widowControl/>
              <w:jc w:val="center"/>
              <w:rPr>
                <w:color w:val="000000"/>
                <w:kern w:val="0"/>
                <w:sz w:val="22"/>
                <w:szCs w:val="22"/>
              </w:rPr>
            </w:pPr>
            <w:r>
              <w:rPr>
                <w:color w:val="000000"/>
                <w:kern w:val="0"/>
                <w:sz w:val="22"/>
                <w:szCs w:val="22"/>
              </w:rPr>
              <w:t>-0.767</w:t>
            </w:r>
            <w:r>
              <w:rPr>
                <w:rFonts w:hint="eastAsia"/>
                <w:color w:val="000000"/>
                <w:kern w:val="0"/>
                <w:sz w:val="22"/>
                <w:szCs w:val="22"/>
              </w:rPr>
              <w:t>1</w:t>
            </w:r>
          </w:p>
        </w:tc>
        <w:tc>
          <w:tcPr>
            <w:tcW w:w="1176" w:type="pct"/>
            <w:gridSpan w:val="3"/>
            <w:tcBorders>
              <w:top w:val="nil"/>
              <w:left w:val="nil"/>
              <w:bottom w:val="nil"/>
              <w:right w:val="nil"/>
            </w:tcBorders>
            <w:shd w:val="clear" w:color="auto" w:fill="auto"/>
            <w:noWrap/>
            <w:vAlign w:val="center"/>
            <w:hideMark/>
          </w:tcPr>
          <w:p w:rsidR="005513E5" w:rsidRPr="005513E5" w:rsidRDefault="006C273F" w:rsidP="005513E5">
            <w:pPr>
              <w:widowControl/>
              <w:jc w:val="center"/>
              <w:rPr>
                <w:color w:val="000000"/>
                <w:kern w:val="0"/>
                <w:sz w:val="22"/>
                <w:szCs w:val="22"/>
              </w:rPr>
            </w:pPr>
            <w:r>
              <w:rPr>
                <w:color w:val="000000"/>
                <w:kern w:val="0"/>
                <w:sz w:val="22"/>
                <w:szCs w:val="22"/>
              </w:rPr>
              <w:t>0.064</w:t>
            </w:r>
            <w:r>
              <w:rPr>
                <w:rFonts w:hint="eastAsia"/>
                <w:color w:val="000000"/>
                <w:kern w:val="0"/>
                <w:sz w:val="22"/>
                <w:szCs w:val="22"/>
              </w:rPr>
              <w:t>6</w:t>
            </w:r>
          </w:p>
        </w:tc>
        <w:tc>
          <w:tcPr>
            <w:tcW w:w="1094" w:type="pct"/>
            <w:gridSpan w:val="2"/>
            <w:tcBorders>
              <w:top w:val="nil"/>
              <w:left w:val="nil"/>
              <w:bottom w:val="nil"/>
              <w:right w:val="nil"/>
            </w:tcBorders>
            <w:shd w:val="clear" w:color="auto" w:fill="auto"/>
            <w:noWrap/>
            <w:vAlign w:val="center"/>
            <w:hideMark/>
          </w:tcPr>
          <w:p w:rsidR="005513E5" w:rsidRPr="005513E5" w:rsidRDefault="006C273F" w:rsidP="005513E5">
            <w:pPr>
              <w:widowControl/>
              <w:jc w:val="center"/>
              <w:rPr>
                <w:color w:val="000000"/>
                <w:kern w:val="0"/>
                <w:sz w:val="22"/>
                <w:szCs w:val="22"/>
              </w:rPr>
            </w:pPr>
            <w:r>
              <w:rPr>
                <w:color w:val="000000"/>
                <w:kern w:val="0"/>
                <w:sz w:val="22"/>
                <w:szCs w:val="22"/>
              </w:rPr>
              <w:t>-11.880</w:t>
            </w:r>
          </w:p>
        </w:tc>
        <w:tc>
          <w:tcPr>
            <w:tcW w:w="682" w:type="pct"/>
            <w:gridSpan w:val="3"/>
            <w:tcBorders>
              <w:top w:val="nil"/>
              <w:left w:val="nil"/>
              <w:bottom w:val="nil"/>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0</w:t>
            </w:r>
            <w:r>
              <w:rPr>
                <w:rFonts w:hint="eastAsia"/>
                <w:color w:val="000000"/>
                <w:kern w:val="0"/>
                <w:sz w:val="22"/>
                <w:szCs w:val="22"/>
              </w:rPr>
              <w:t>.0000</w:t>
            </w:r>
          </w:p>
        </w:tc>
      </w:tr>
      <w:tr w:rsidR="00F0508A" w:rsidRPr="005513E5" w:rsidTr="00F0508A">
        <w:trPr>
          <w:trHeight w:val="340"/>
        </w:trPr>
        <w:tc>
          <w:tcPr>
            <w:tcW w:w="1212" w:type="pct"/>
            <w:tcBorders>
              <w:top w:val="nil"/>
              <w:left w:val="nil"/>
              <w:bottom w:val="nil"/>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C</w:t>
            </w:r>
          </w:p>
        </w:tc>
        <w:tc>
          <w:tcPr>
            <w:tcW w:w="837" w:type="pct"/>
            <w:gridSpan w:val="3"/>
            <w:tcBorders>
              <w:top w:val="nil"/>
              <w:left w:val="nil"/>
              <w:bottom w:val="nil"/>
              <w:right w:val="nil"/>
            </w:tcBorders>
            <w:shd w:val="clear" w:color="auto" w:fill="auto"/>
            <w:noWrap/>
            <w:vAlign w:val="center"/>
            <w:hideMark/>
          </w:tcPr>
          <w:p w:rsidR="005513E5" w:rsidRPr="005513E5" w:rsidRDefault="006C273F" w:rsidP="005513E5">
            <w:pPr>
              <w:widowControl/>
              <w:jc w:val="center"/>
              <w:rPr>
                <w:color w:val="000000"/>
                <w:kern w:val="0"/>
                <w:sz w:val="22"/>
                <w:szCs w:val="22"/>
              </w:rPr>
            </w:pPr>
            <w:r>
              <w:rPr>
                <w:color w:val="000000"/>
                <w:kern w:val="0"/>
                <w:sz w:val="22"/>
                <w:szCs w:val="22"/>
              </w:rPr>
              <w:t>-0.008</w:t>
            </w:r>
            <w:r>
              <w:rPr>
                <w:rFonts w:hint="eastAsia"/>
                <w:color w:val="000000"/>
                <w:kern w:val="0"/>
                <w:sz w:val="22"/>
                <w:szCs w:val="22"/>
              </w:rPr>
              <w:t>8</w:t>
            </w:r>
          </w:p>
        </w:tc>
        <w:tc>
          <w:tcPr>
            <w:tcW w:w="1176" w:type="pct"/>
            <w:gridSpan w:val="3"/>
            <w:tcBorders>
              <w:top w:val="nil"/>
              <w:left w:val="nil"/>
              <w:bottom w:val="nil"/>
              <w:right w:val="nil"/>
            </w:tcBorders>
            <w:shd w:val="clear" w:color="auto" w:fill="auto"/>
            <w:noWrap/>
            <w:vAlign w:val="center"/>
            <w:hideMark/>
          </w:tcPr>
          <w:p w:rsidR="005513E5" w:rsidRPr="005513E5" w:rsidRDefault="006C273F" w:rsidP="005513E5">
            <w:pPr>
              <w:widowControl/>
              <w:jc w:val="center"/>
              <w:rPr>
                <w:color w:val="000000"/>
                <w:kern w:val="0"/>
                <w:sz w:val="22"/>
                <w:szCs w:val="22"/>
              </w:rPr>
            </w:pPr>
            <w:r>
              <w:rPr>
                <w:color w:val="000000"/>
                <w:kern w:val="0"/>
                <w:sz w:val="22"/>
                <w:szCs w:val="22"/>
              </w:rPr>
              <w:t>0.0039</w:t>
            </w:r>
          </w:p>
        </w:tc>
        <w:tc>
          <w:tcPr>
            <w:tcW w:w="1094" w:type="pct"/>
            <w:gridSpan w:val="2"/>
            <w:tcBorders>
              <w:top w:val="nil"/>
              <w:left w:val="nil"/>
              <w:bottom w:val="nil"/>
              <w:right w:val="nil"/>
            </w:tcBorders>
            <w:shd w:val="clear" w:color="auto" w:fill="auto"/>
            <w:noWrap/>
            <w:vAlign w:val="center"/>
            <w:hideMark/>
          </w:tcPr>
          <w:p w:rsidR="005513E5" w:rsidRPr="005513E5" w:rsidRDefault="006C273F" w:rsidP="005513E5">
            <w:pPr>
              <w:widowControl/>
              <w:jc w:val="center"/>
              <w:rPr>
                <w:color w:val="000000"/>
                <w:kern w:val="0"/>
                <w:sz w:val="22"/>
                <w:szCs w:val="22"/>
              </w:rPr>
            </w:pPr>
            <w:r>
              <w:rPr>
                <w:color w:val="000000"/>
                <w:kern w:val="0"/>
                <w:sz w:val="22"/>
                <w:szCs w:val="22"/>
              </w:rPr>
              <w:t>-2.2475</w:t>
            </w:r>
          </w:p>
        </w:tc>
        <w:tc>
          <w:tcPr>
            <w:tcW w:w="682" w:type="pct"/>
            <w:gridSpan w:val="3"/>
            <w:tcBorders>
              <w:top w:val="nil"/>
              <w:left w:val="nil"/>
              <w:bottom w:val="nil"/>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0.028</w:t>
            </w:r>
            <w:r>
              <w:rPr>
                <w:rFonts w:hint="eastAsia"/>
                <w:color w:val="000000"/>
                <w:kern w:val="0"/>
                <w:sz w:val="22"/>
                <w:szCs w:val="22"/>
              </w:rPr>
              <w:t>0</w:t>
            </w:r>
          </w:p>
        </w:tc>
      </w:tr>
      <w:tr w:rsidR="00F0508A" w:rsidRPr="005513E5" w:rsidTr="00F0508A">
        <w:trPr>
          <w:trHeight w:val="340"/>
        </w:trPr>
        <w:tc>
          <w:tcPr>
            <w:tcW w:w="1212" w:type="pct"/>
            <w:tcBorders>
              <w:top w:val="nil"/>
              <w:left w:val="nil"/>
              <w:bottom w:val="nil"/>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Y2(-1)</w:t>
            </w:r>
          </w:p>
        </w:tc>
        <w:tc>
          <w:tcPr>
            <w:tcW w:w="837" w:type="pct"/>
            <w:gridSpan w:val="3"/>
            <w:tcBorders>
              <w:top w:val="nil"/>
              <w:left w:val="nil"/>
              <w:bottom w:val="nil"/>
              <w:right w:val="nil"/>
            </w:tcBorders>
            <w:shd w:val="clear" w:color="auto" w:fill="auto"/>
            <w:noWrap/>
            <w:vAlign w:val="center"/>
            <w:hideMark/>
          </w:tcPr>
          <w:p w:rsidR="005513E5" w:rsidRPr="005513E5" w:rsidRDefault="006C273F" w:rsidP="005513E5">
            <w:pPr>
              <w:widowControl/>
              <w:jc w:val="center"/>
              <w:rPr>
                <w:color w:val="000000"/>
                <w:kern w:val="0"/>
                <w:sz w:val="22"/>
                <w:szCs w:val="22"/>
              </w:rPr>
            </w:pPr>
            <w:r>
              <w:rPr>
                <w:color w:val="000000"/>
                <w:kern w:val="0"/>
                <w:sz w:val="22"/>
                <w:szCs w:val="22"/>
              </w:rPr>
              <w:t>0.4349</w:t>
            </w:r>
          </w:p>
        </w:tc>
        <w:tc>
          <w:tcPr>
            <w:tcW w:w="1176" w:type="pct"/>
            <w:gridSpan w:val="3"/>
            <w:tcBorders>
              <w:top w:val="nil"/>
              <w:left w:val="nil"/>
              <w:bottom w:val="nil"/>
              <w:right w:val="nil"/>
            </w:tcBorders>
            <w:shd w:val="clear" w:color="auto" w:fill="auto"/>
            <w:noWrap/>
            <w:vAlign w:val="center"/>
            <w:hideMark/>
          </w:tcPr>
          <w:p w:rsidR="005513E5" w:rsidRPr="005513E5" w:rsidRDefault="006C273F" w:rsidP="005513E5">
            <w:pPr>
              <w:widowControl/>
              <w:jc w:val="center"/>
              <w:rPr>
                <w:color w:val="000000"/>
                <w:kern w:val="0"/>
                <w:sz w:val="22"/>
                <w:szCs w:val="22"/>
              </w:rPr>
            </w:pPr>
            <w:r>
              <w:rPr>
                <w:color w:val="000000"/>
                <w:kern w:val="0"/>
                <w:sz w:val="22"/>
                <w:szCs w:val="22"/>
              </w:rPr>
              <w:t>0.0761</w:t>
            </w:r>
          </w:p>
        </w:tc>
        <w:tc>
          <w:tcPr>
            <w:tcW w:w="1094" w:type="pct"/>
            <w:gridSpan w:val="2"/>
            <w:tcBorders>
              <w:top w:val="nil"/>
              <w:left w:val="nil"/>
              <w:bottom w:val="nil"/>
              <w:right w:val="nil"/>
            </w:tcBorders>
            <w:shd w:val="clear" w:color="auto" w:fill="auto"/>
            <w:noWrap/>
            <w:vAlign w:val="center"/>
            <w:hideMark/>
          </w:tcPr>
          <w:p w:rsidR="005513E5" w:rsidRPr="005513E5" w:rsidRDefault="006C273F" w:rsidP="005513E5">
            <w:pPr>
              <w:widowControl/>
              <w:jc w:val="center"/>
              <w:rPr>
                <w:color w:val="000000"/>
                <w:kern w:val="0"/>
                <w:sz w:val="22"/>
                <w:szCs w:val="22"/>
              </w:rPr>
            </w:pPr>
            <w:r>
              <w:rPr>
                <w:color w:val="000000"/>
                <w:kern w:val="0"/>
                <w:sz w:val="22"/>
                <w:szCs w:val="22"/>
              </w:rPr>
              <w:t>5.712</w:t>
            </w:r>
            <w:r>
              <w:rPr>
                <w:rFonts w:hint="eastAsia"/>
                <w:color w:val="000000"/>
                <w:kern w:val="0"/>
                <w:sz w:val="22"/>
                <w:szCs w:val="22"/>
              </w:rPr>
              <w:t>8</w:t>
            </w:r>
          </w:p>
        </w:tc>
        <w:tc>
          <w:tcPr>
            <w:tcW w:w="682" w:type="pct"/>
            <w:gridSpan w:val="3"/>
            <w:tcBorders>
              <w:top w:val="nil"/>
              <w:left w:val="nil"/>
              <w:bottom w:val="nil"/>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0</w:t>
            </w:r>
            <w:r>
              <w:rPr>
                <w:rFonts w:hint="eastAsia"/>
                <w:color w:val="000000"/>
                <w:kern w:val="0"/>
                <w:sz w:val="22"/>
                <w:szCs w:val="22"/>
              </w:rPr>
              <w:t>.0000</w:t>
            </w:r>
          </w:p>
        </w:tc>
      </w:tr>
      <w:tr w:rsidR="00F0508A" w:rsidRPr="005513E5" w:rsidTr="00F0508A">
        <w:trPr>
          <w:trHeight w:val="340"/>
        </w:trPr>
        <w:tc>
          <w:tcPr>
            <w:tcW w:w="1212" w:type="pct"/>
            <w:tcBorders>
              <w:top w:val="single" w:sz="8" w:space="0" w:color="auto"/>
              <w:left w:val="nil"/>
              <w:bottom w:val="nil"/>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R-squared</w:t>
            </w:r>
          </w:p>
        </w:tc>
        <w:tc>
          <w:tcPr>
            <w:tcW w:w="837" w:type="pct"/>
            <w:gridSpan w:val="3"/>
            <w:tcBorders>
              <w:top w:val="single" w:sz="8" w:space="0" w:color="auto"/>
              <w:left w:val="nil"/>
              <w:bottom w:val="nil"/>
              <w:right w:val="nil"/>
            </w:tcBorders>
            <w:shd w:val="clear" w:color="auto" w:fill="auto"/>
            <w:noWrap/>
            <w:vAlign w:val="center"/>
            <w:hideMark/>
          </w:tcPr>
          <w:p w:rsidR="005513E5" w:rsidRPr="00E71CB3" w:rsidRDefault="006C273F" w:rsidP="005513E5">
            <w:pPr>
              <w:widowControl/>
              <w:jc w:val="center"/>
              <w:rPr>
                <w:kern w:val="0"/>
                <w:sz w:val="22"/>
                <w:szCs w:val="22"/>
              </w:rPr>
            </w:pPr>
            <w:r>
              <w:rPr>
                <w:kern w:val="0"/>
                <w:sz w:val="22"/>
                <w:szCs w:val="22"/>
              </w:rPr>
              <w:t>0.81</w:t>
            </w:r>
            <w:r>
              <w:rPr>
                <w:rFonts w:hint="eastAsia"/>
                <w:kern w:val="0"/>
                <w:sz w:val="22"/>
                <w:szCs w:val="22"/>
              </w:rPr>
              <w:t>90</w:t>
            </w:r>
          </w:p>
        </w:tc>
        <w:tc>
          <w:tcPr>
            <w:tcW w:w="1176" w:type="pct"/>
            <w:gridSpan w:val="3"/>
            <w:tcBorders>
              <w:top w:val="single" w:sz="8" w:space="0" w:color="auto"/>
              <w:left w:val="nil"/>
              <w:bottom w:val="nil"/>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F-statistic</w:t>
            </w:r>
          </w:p>
        </w:tc>
        <w:tc>
          <w:tcPr>
            <w:tcW w:w="1094" w:type="pct"/>
            <w:gridSpan w:val="2"/>
            <w:tcBorders>
              <w:top w:val="single" w:sz="8" w:space="0" w:color="auto"/>
              <w:left w:val="nil"/>
              <w:bottom w:val="nil"/>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98.0208</w:t>
            </w:r>
          </w:p>
        </w:tc>
        <w:tc>
          <w:tcPr>
            <w:tcW w:w="682" w:type="pct"/>
            <w:gridSpan w:val="3"/>
            <w:tcBorders>
              <w:top w:val="single" w:sz="8" w:space="0" w:color="auto"/>
              <w:left w:val="nil"/>
              <w:bottom w:val="nil"/>
              <w:right w:val="nil"/>
            </w:tcBorders>
            <w:shd w:val="clear" w:color="auto" w:fill="auto"/>
            <w:noWrap/>
            <w:vAlign w:val="center"/>
            <w:hideMark/>
          </w:tcPr>
          <w:p w:rsidR="005513E5" w:rsidRPr="005513E5" w:rsidRDefault="005513E5" w:rsidP="005513E5">
            <w:pPr>
              <w:widowControl/>
              <w:jc w:val="center"/>
              <w:rPr>
                <w:color w:val="000000"/>
                <w:kern w:val="0"/>
                <w:szCs w:val="21"/>
              </w:rPr>
            </w:pPr>
            <w:r w:rsidRPr="005513E5">
              <w:rPr>
                <w:color w:val="000000"/>
                <w:kern w:val="0"/>
                <w:szCs w:val="21"/>
              </w:rPr>
              <w:t xml:space="preserve">　</w:t>
            </w:r>
          </w:p>
        </w:tc>
      </w:tr>
      <w:tr w:rsidR="00F0508A" w:rsidRPr="005513E5" w:rsidTr="00F0508A">
        <w:trPr>
          <w:trHeight w:val="340"/>
        </w:trPr>
        <w:tc>
          <w:tcPr>
            <w:tcW w:w="1212" w:type="pct"/>
            <w:tcBorders>
              <w:top w:val="nil"/>
              <w:left w:val="nil"/>
              <w:bottom w:val="single" w:sz="8" w:space="0" w:color="auto"/>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 xml:space="preserve">Adj. R-squared </w:t>
            </w:r>
          </w:p>
        </w:tc>
        <w:tc>
          <w:tcPr>
            <w:tcW w:w="837" w:type="pct"/>
            <w:gridSpan w:val="3"/>
            <w:tcBorders>
              <w:top w:val="nil"/>
              <w:left w:val="nil"/>
              <w:bottom w:val="single" w:sz="8" w:space="0" w:color="auto"/>
              <w:right w:val="nil"/>
            </w:tcBorders>
            <w:shd w:val="clear" w:color="auto" w:fill="auto"/>
            <w:noWrap/>
            <w:vAlign w:val="center"/>
            <w:hideMark/>
          </w:tcPr>
          <w:p w:rsidR="005513E5" w:rsidRPr="005513E5" w:rsidRDefault="006C273F" w:rsidP="005513E5">
            <w:pPr>
              <w:widowControl/>
              <w:jc w:val="center"/>
              <w:rPr>
                <w:color w:val="000000"/>
                <w:kern w:val="0"/>
                <w:sz w:val="22"/>
                <w:szCs w:val="22"/>
              </w:rPr>
            </w:pPr>
            <w:r>
              <w:rPr>
                <w:color w:val="000000"/>
                <w:kern w:val="0"/>
                <w:sz w:val="22"/>
                <w:szCs w:val="22"/>
              </w:rPr>
              <w:t>0.8106</w:t>
            </w:r>
          </w:p>
        </w:tc>
        <w:tc>
          <w:tcPr>
            <w:tcW w:w="1176" w:type="pct"/>
            <w:gridSpan w:val="3"/>
            <w:tcBorders>
              <w:top w:val="nil"/>
              <w:left w:val="nil"/>
              <w:bottom w:val="single" w:sz="8" w:space="0" w:color="auto"/>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proofErr w:type="spellStart"/>
            <w:r w:rsidRPr="005513E5">
              <w:rPr>
                <w:color w:val="000000"/>
                <w:kern w:val="0"/>
                <w:sz w:val="22"/>
                <w:szCs w:val="22"/>
              </w:rPr>
              <w:t>Prob</w:t>
            </w:r>
            <w:proofErr w:type="spellEnd"/>
            <w:r w:rsidRPr="005513E5">
              <w:rPr>
                <w:color w:val="000000"/>
                <w:kern w:val="0"/>
                <w:sz w:val="22"/>
                <w:szCs w:val="22"/>
              </w:rPr>
              <w:t>(F-statistic)</w:t>
            </w:r>
          </w:p>
        </w:tc>
        <w:tc>
          <w:tcPr>
            <w:tcW w:w="1094" w:type="pct"/>
            <w:gridSpan w:val="2"/>
            <w:tcBorders>
              <w:top w:val="nil"/>
              <w:left w:val="nil"/>
              <w:bottom w:val="single" w:sz="8" w:space="0" w:color="auto"/>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0</w:t>
            </w:r>
            <w:r>
              <w:rPr>
                <w:rFonts w:hint="eastAsia"/>
                <w:color w:val="000000"/>
                <w:kern w:val="0"/>
                <w:sz w:val="22"/>
                <w:szCs w:val="22"/>
              </w:rPr>
              <w:t>.0000</w:t>
            </w:r>
          </w:p>
        </w:tc>
        <w:tc>
          <w:tcPr>
            <w:tcW w:w="682" w:type="pct"/>
            <w:gridSpan w:val="3"/>
            <w:tcBorders>
              <w:top w:val="nil"/>
              <w:left w:val="nil"/>
              <w:bottom w:val="single" w:sz="8" w:space="0" w:color="auto"/>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 xml:space="preserve">　</w:t>
            </w:r>
          </w:p>
        </w:tc>
      </w:tr>
      <w:tr w:rsidR="005513E5" w:rsidRPr="004A23F5" w:rsidTr="00F0508A">
        <w:trPr>
          <w:trHeight w:val="340"/>
        </w:trPr>
        <w:tc>
          <w:tcPr>
            <w:tcW w:w="5000" w:type="pct"/>
            <w:gridSpan w:val="12"/>
            <w:tcBorders>
              <w:top w:val="nil"/>
              <w:left w:val="nil"/>
              <w:bottom w:val="single" w:sz="8" w:space="0" w:color="auto"/>
              <w:right w:val="nil"/>
            </w:tcBorders>
            <w:shd w:val="clear" w:color="auto" w:fill="auto"/>
            <w:noWrap/>
            <w:vAlign w:val="center"/>
          </w:tcPr>
          <w:p w:rsidR="005513E5" w:rsidRPr="00585E68" w:rsidRDefault="005513E5">
            <w:pPr>
              <w:rPr>
                <w:b/>
                <w:color w:val="000000"/>
                <w:sz w:val="22"/>
                <w:szCs w:val="22"/>
              </w:rPr>
            </w:pPr>
            <w:r w:rsidRPr="00585E68">
              <w:rPr>
                <w:rFonts w:hint="eastAsia"/>
                <w:b/>
                <w:color w:val="000000"/>
                <w:sz w:val="22"/>
                <w:szCs w:val="22"/>
              </w:rPr>
              <w:t>Panel C: Medium-term volatility component</w:t>
            </w:r>
          </w:p>
        </w:tc>
      </w:tr>
      <w:tr w:rsidR="00754F16" w:rsidRPr="004A23F5" w:rsidTr="00F0508A">
        <w:trPr>
          <w:trHeight w:val="340"/>
        </w:trPr>
        <w:tc>
          <w:tcPr>
            <w:tcW w:w="1392" w:type="pct"/>
            <w:gridSpan w:val="3"/>
            <w:tcBorders>
              <w:top w:val="nil"/>
              <w:left w:val="nil"/>
              <w:bottom w:val="single" w:sz="8" w:space="0" w:color="auto"/>
              <w:right w:val="nil"/>
            </w:tcBorders>
            <w:shd w:val="clear" w:color="auto" w:fill="auto"/>
            <w:noWrap/>
            <w:vAlign w:val="center"/>
            <w:hideMark/>
          </w:tcPr>
          <w:p w:rsidR="005513E5" w:rsidRDefault="005513E5">
            <w:pPr>
              <w:rPr>
                <w:color w:val="000000"/>
                <w:sz w:val="22"/>
                <w:szCs w:val="22"/>
              </w:rPr>
            </w:pPr>
          </w:p>
          <w:p w:rsidR="005513E5" w:rsidRDefault="005513E5">
            <w:pPr>
              <w:rPr>
                <w:color w:val="000000"/>
                <w:sz w:val="22"/>
                <w:szCs w:val="22"/>
              </w:rPr>
            </w:pPr>
          </w:p>
        </w:tc>
        <w:tc>
          <w:tcPr>
            <w:tcW w:w="998" w:type="pct"/>
            <w:gridSpan w:val="2"/>
            <w:tcBorders>
              <w:top w:val="nil"/>
              <w:left w:val="nil"/>
              <w:bottom w:val="single" w:sz="8" w:space="0" w:color="auto"/>
              <w:right w:val="nil"/>
            </w:tcBorders>
            <w:shd w:val="clear" w:color="auto" w:fill="auto"/>
            <w:noWrap/>
            <w:vAlign w:val="center"/>
            <w:hideMark/>
          </w:tcPr>
          <w:p w:rsidR="005513E5" w:rsidRDefault="005513E5">
            <w:pPr>
              <w:rPr>
                <w:color w:val="000000"/>
                <w:sz w:val="22"/>
                <w:szCs w:val="22"/>
              </w:rPr>
            </w:pPr>
            <w:r>
              <w:rPr>
                <w:color w:val="000000"/>
                <w:sz w:val="22"/>
                <w:szCs w:val="22"/>
              </w:rPr>
              <w:t>Coefficient</w:t>
            </w:r>
          </w:p>
        </w:tc>
        <w:tc>
          <w:tcPr>
            <w:tcW w:w="1081" w:type="pct"/>
            <w:gridSpan w:val="3"/>
            <w:tcBorders>
              <w:top w:val="nil"/>
              <w:left w:val="nil"/>
              <w:bottom w:val="single" w:sz="8" w:space="0" w:color="auto"/>
              <w:right w:val="nil"/>
            </w:tcBorders>
            <w:shd w:val="clear" w:color="auto" w:fill="auto"/>
            <w:noWrap/>
            <w:vAlign w:val="center"/>
            <w:hideMark/>
          </w:tcPr>
          <w:p w:rsidR="005513E5" w:rsidRDefault="005513E5">
            <w:pPr>
              <w:rPr>
                <w:color w:val="000000"/>
                <w:sz w:val="22"/>
                <w:szCs w:val="22"/>
              </w:rPr>
            </w:pPr>
            <w:r>
              <w:rPr>
                <w:color w:val="000000"/>
                <w:sz w:val="22"/>
                <w:szCs w:val="22"/>
              </w:rPr>
              <w:t>Std. Error</w:t>
            </w:r>
          </w:p>
        </w:tc>
        <w:tc>
          <w:tcPr>
            <w:tcW w:w="999" w:type="pct"/>
            <w:gridSpan w:val="3"/>
            <w:tcBorders>
              <w:top w:val="nil"/>
              <w:left w:val="nil"/>
              <w:bottom w:val="single" w:sz="8" w:space="0" w:color="auto"/>
              <w:right w:val="nil"/>
            </w:tcBorders>
            <w:shd w:val="clear" w:color="auto" w:fill="auto"/>
            <w:noWrap/>
            <w:vAlign w:val="center"/>
            <w:hideMark/>
          </w:tcPr>
          <w:p w:rsidR="005513E5" w:rsidRDefault="005513E5">
            <w:pPr>
              <w:rPr>
                <w:color w:val="000000"/>
                <w:sz w:val="22"/>
                <w:szCs w:val="22"/>
              </w:rPr>
            </w:pPr>
            <w:r>
              <w:rPr>
                <w:color w:val="000000"/>
                <w:sz w:val="22"/>
                <w:szCs w:val="22"/>
              </w:rPr>
              <w:t>t-Statistic</w:t>
            </w:r>
          </w:p>
        </w:tc>
        <w:tc>
          <w:tcPr>
            <w:tcW w:w="529" w:type="pct"/>
            <w:tcBorders>
              <w:top w:val="nil"/>
              <w:left w:val="nil"/>
              <w:bottom w:val="single" w:sz="8" w:space="0" w:color="auto"/>
              <w:right w:val="nil"/>
            </w:tcBorders>
            <w:shd w:val="clear" w:color="auto" w:fill="auto"/>
            <w:noWrap/>
            <w:vAlign w:val="center"/>
            <w:hideMark/>
          </w:tcPr>
          <w:p w:rsidR="005513E5" w:rsidRDefault="005513E5">
            <w:pPr>
              <w:rPr>
                <w:color w:val="000000"/>
                <w:sz w:val="22"/>
                <w:szCs w:val="22"/>
              </w:rPr>
            </w:pPr>
            <w:r>
              <w:rPr>
                <w:color w:val="000000"/>
                <w:sz w:val="22"/>
                <w:szCs w:val="22"/>
              </w:rPr>
              <w:t xml:space="preserve">Prob.  </w:t>
            </w:r>
          </w:p>
        </w:tc>
      </w:tr>
      <w:tr w:rsidR="00754F16" w:rsidRPr="004A23F5" w:rsidTr="00F0508A">
        <w:trPr>
          <w:trHeight w:val="340"/>
        </w:trPr>
        <w:tc>
          <w:tcPr>
            <w:tcW w:w="1392" w:type="pct"/>
            <w:gridSpan w:val="3"/>
            <w:tcBorders>
              <w:top w:val="nil"/>
              <w:left w:val="nil"/>
              <w:bottom w:val="single" w:sz="8" w:space="0" w:color="auto"/>
              <w:right w:val="nil"/>
            </w:tcBorders>
            <w:shd w:val="clear" w:color="auto" w:fill="auto"/>
            <w:noWrap/>
            <w:vAlign w:val="center"/>
            <w:hideMark/>
          </w:tcPr>
          <w:p w:rsidR="005513E5" w:rsidRDefault="005513E5" w:rsidP="00E22B9C">
            <w:pPr>
              <w:ind w:firstLineChars="300" w:firstLine="660"/>
              <w:rPr>
                <w:color w:val="000000"/>
                <w:sz w:val="22"/>
                <w:szCs w:val="22"/>
              </w:rPr>
            </w:pPr>
            <w:r>
              <w:rPr>
                <w:color w:val="000000"/>
                <w:sz w:val="22"/>
                <w:szCs w:val="22"/>
              </w:rPr>
              <w:t>X4</w:t>
            </w:r>
            <w:r>
              <w:rPr>
                <w:rFonts w:hint="eastAsia"/>
                <w:color w:val="000000"/>
                <w:sz w:val="22"/>
                <w:szCs w:val="22"/>
              </w:rPr>
              <w:t>-X</w:t>
            </w:r>
            <w:r>
              <w:rPr>
                <w:color w:val="000000"/>
                <w:sz w:val="22"/>
                <w:szCs w:val="22"/>
              </w:rPr>
              <w:t>1</w:t>
            </w:r>
          </w:p>
        </w:tc>
        <w:tc>
          <w:tcPr>
            <w:tcW w:w="998" w:type="pct"/>
            <w:gridSpan w:val="2"/>
            <w:tcBorders>
              <w:top w:val="nil"/>
              <w:left w:val="nil"/>
              <w:bottom w:val="single" w:sz="8" w:space="0" w:color="auto"/>
              <w:right w:val="nil"/>
            </w:tcBorders>
            <w:shd w:val="clear" w:color="auto" w:fill="auto"/>
            <w:noWrap/>
            <w:vAlign w:val="center"/>
            <w:hideMark/>
          </w:tcPr>
          <w:p w:rsidR="005513E5" w:rsidRDefault="006C273F">
            <w:pPr>
              <w:rPr>
                <w:color w:val="000000"/>
                <w:sz w:val="22"/>
                <w:szCs w:val="22"/>
              </w:rPr>
            </w:pPr>
            <w:r>
              <w:rPr>
                <w:color w:val="000000"/>
                <w:sz w:val="22"/>
                <w:szCs w:val="22"/>
              </w:rPr>
              <w:t>0.0387</w:t>
            </w:r>
          </w:p>
        </w:tc>
        <w:tc>
          <w:tcPr>
            <w:tcW w:w="1081" w:type="pct"/>
            <w:gridSpan w:val="3"/>
            <w:tcBorders>
              <w:top w:val="nil"/>
              <w:left w:val="nil"/>
              <w:bottom w:val="single" w:sz="8" w:space="0" w:color="auto"/>
              <w:right w:val="nil"/>
            </w:tcBorders>
            <w:shd w:val="clear" w:color="auto" w:fill="auto"/>
            <w:noWrap/>
            <w:vAlign w:val="center"/>
            <w:hideMark/>
          </w:tcPr>
          <w:p w:rsidR="005513E5" w:rsidRDefault="006C273F">
            <w:pPr>
              <w:rPr>
                <w:color w:val="000000"/>
                <w:sz w:val="22"/>
                <w:szCs w:val="22"/>
              </w:rPr>
            </w:pPr>
            <w:r>
              <w:rPr>
                <w:color w:val="000000"/>
                <w:sz w:val="22"/>
                <w:szCs w:val="22"/>
              </w:rPr>
              <w:t>0.004</w:t>
            </w:r>
            <w:r>
              <w:rPr>
                <w:rFonts w:hint="eastAsia"/>
                <w:color w:val="000000"/>
                <w:sz w:val="22"/>
                <w:szCs w:val="22"/>
              </w:rPr>
              <w:t>7</w:t>
            </w:r>
          </w:p>
        </w:tc>
        <w:tc>
          <w:tcPr>
            <w:tcW w:w="999" w:type="pct"/>
            <w:gridSpan w:val="3"/>
            <w:tcBorders>
              <w:top w:val="nil"/>
              <w:left w:val="nil"/>
              <w:bottom w:val="single" w:sz="8" w:space="0" w:color="auto"/>
              <w:right w:val="nil"/>
            </w:tcBorders>
            <w:shd w:val="clear" w:color="auto" w:fill="auto"/>
            <w:noWrap/>
            <w:vAlign w:val="center"/>
            <w:hideMark/>
          </w:tcPr>
          <w:p w:rsidR="005513E5" w:rsidRDefault="006C273F">
            <w:pPr>
              <w:rPr>
                <w:color w:val="000000"/>
                <w:sz w:val="22"/>
                <w:szCs w:val="22"/>
              </w:rPr>
            </w:pPr>
            <w:r>
              <w:rPr>
                <w:color w:val="000000"/>
                <w:sz w:val="22"/>
                <w:szCs w:val="22"/>
              </w:rPr>
              <w:t>8.3105</w:t>
            </w:r>
          </w:p>
        </w:tc>
        <w:tc>
          <w:tcPr>
            <w:tcW w:w="529" w:type="pct"/>
            <w:tcBorders>
              <w:top w:val="nil"/>
              <w:left w:val="nil"/>
              <w:bottom w:val="single" w:sz="8" w:space="0" w:color="auto"/>
              <w:right w:val="nil"/>
            </w:tcBorders>
            <w:shd w:val="clear" w:color="auto" w:fill="auto"/>
            <w:noWrap/>
            <w:vAlign w:val="center"/>
            <w:hideMark/>
          </w:tcPr>
          <w:p w:rsidR="005513E5" w:rsidRDefault="005513E5">
            <w:pPr>
              <w:rPr>
                <w:color w:val="000000"/>
                <w:sz w:val="22"/>
                <w:szCs w:val="22"/>
              </w:rPr>
            </w:pPr>
            <w:r>
              <w:rPr>
                <w:color w:val="000000"/>
                <w:sz w:val="22"/>
                <w:szCs w:val="22"/>
              </w:rPr>
              <w:t>0.0000</w:t>
            </w:r>
          </w:p>
        </w:tc>
      </w:tr>
      <w:tr w:rsidR="00754F16" w:rsidRPr="004A23F5" w:rsidTr="00F0508A">
        <w:trPr>
          <w:trHeight w:val="340"/>
        </w:trPr>
        <w:tc>
          <w:tcPr>
            <w:tcW w:w="1392" w:type="pct"/>
            <w:gridSpan w:val="3"/>
            <w:tcBorders>
              <w:top w:val="nil"/>
              <w:left w:val="nil"/>
              <w:bottom w:val="single" w:sz="8" w:space="0" w:color="auto"/>
              <w:right w:val="nil"/>
            </w:tcBorders>
            <w:shd w:val="clear" w:color="auto" w:fill="auto"/>
            <w:noWrap/>
            <w:vAlign w:val="center"/>
            <w:hideMark/>
          </w:tcPr>
          <w:p w:rsidR="005513E5" w:rsidRDefault="005513E5" w:rsidP="00E22B9C">
            <w:pPr>
              <w:ind w:firstLineChars="400" w:firstLine="880"/>
              <w:rPr>
                <w:color w:val="000000"/>
                <w:sz w:val="22"/>
                <w:szCs w:val="22"/>
              </w:rPr>
            </w:pPr>
            <w:r>
              <w:rPr>
                <w:color w:val="000000"/>
                <w:sz w:val="22"/>
                <w:szCs w:val="22"/>
              </w:rPr>
              <w:t>X8</w:t>
            </w:r>
          </w:p>
        </w:tc>
        <w:tc>
          <w:tcPr>
            <w:tcW w:w="998" w:type="pct"/>
            <w:gridSpan w:val="2"/>
            <w:tcBorders>
              <w:top w:val="nil"/>
              <w:left w:val="nil"/>
              <w:bottom w:val="single" w:sz="8" w:space="0" w:color="auto"/>
              <w:right w:val="nil"/>
            </w:tcBorders>
            <w:shd w:val="clear" w:color="auto" w:fill="auto"/>
            <w:noWrap/>
            <w:vAlign w:val="center"/>
            <w:hideMark/>
          </w:tcPr>
          <w:p w:rsidR="005513E5" w:rsidRDefault="006C273F">
            <w:pPr>
              <w:rPr>
                <w:color w:val="000000"/>
                <w:sz w:val="22"/>
                <w:szCs w:val="22"/>
              </w:rPr>
            </w:pPr>
            <w:r>
              <w:rPr>
                <w:color w:val="000000"/>
                <w:sz w:val="22"/>
                <w:szCs w:val="22"/>
              </w:rPr>
              <w:t>0.1860</w:t>
            </w:r>
          </w:p>
        </w:tc>
        <w:tc>
          <w:tcPr>
            <w:tcW w:w="1081" w:type="pct"/>
            <w:gridSpan w:val="3"/>
            <w:tcBorders>
              <w:top w:val="nil"/>
              <w:left w:val="nil"/>
              <w:bottom w:val="single" w:sz="8" w:space="0" w:color="auto"/>
              <w:right w:val="nil"/>
            </w:tcBorders>
            <w:shd w:val="clear" w:color="auto" w:fill="auto"/>
            <w:noWrap/>
            <w:vAlign w:val="center"/>
            <w:hideMark/>
          </w:tcPr>
          <w:p w:rsidR="005513E5" w:rsidRDefault="006C273F">
            <w:pPr>
              <w:rPr>
                <w:color w:val="000000"/>
                <w:sz w:val="22"/>
                <w:szCs w:val="22"/>
              </w:rPr>
            </w:pPr>
            <w:r>
              <w:rPr>
                <w:color w:val="000000"/>
                <w:sz w:val="22"/>
                <w:szCs w:val="22"/>
              </w:rPr>
              <w:t>0.046</w:t>
            </w:r>
            <w:r>
              <w:rPr>
                <w:rFonts w:hint="eastAsia"/>
                <w:color w:val="000000"/>
                <w:sz w:val="22"/>
                <w:szCs w:val="22"/>
              </w:rPr>
              <w:t>2</w:t>
            </w:r>
          </w:p>
        </w:tc>
        <w:tc>
          <w:tcPr>
            <w:tcW w:w="999" w:type="pct"/>
            <w:gridSpan w:val="3"/>
            <w:tcBorders>
              <w:top w:val="nil"/>
              <w:left w:val="nil"/>
              <w:bottom w:val="single" w:sz="8" w:space="0" w:color="auto"/>
              <w:right w:val="nil"/>
            </w:tcBorders>
            <w:shd w:val="clear" w:color="auto" w:fill="auto"/>
            <w:noWrap/>
            <w:vAlign w:val="center"/>
            <w:hideMark/>
          </w:tcPr>
          <w:p w:rsidR="005513E5" w:rsidRDefault="006C273F">
            <w:pPr>
              <w:rPr>
                <w:color w:val="000000"/>
                <w:sz w:val="22"/>
                <w:szCs w:val="22"/>
              </w:rPr>
            </w:pPr>
            <w:r>
              <w:rPr>
                <w:color w:val="000000"/>
                <w:sz w:val="22"/>
                <w:szCs w:val="22"/>
              </w:rPr>
              <w:t>4.0296</w:t>
            </w:r>
          </w:p>
        </w:tc>
        <w:tc>
          <w:tcPr>
            <w:tcW w:w="529" w:type="pct"/>
            <w:tcBorders>
              <w:top w:val="nil"/>
              <w:left w:val="nil"/>
              <w:bottom w:val="single" w:sz="8" w:space="0" w:color="auto"/>
              <w:right w:val="nil"/>
            </w:tcBorders>
            <w:shd w:val="clear" w:color="auto" w:fill="auto"/>
            <w:noWrap/>
            <w:vAlign w:val="center"/>
            <w:hideMark/>
          </w:tcPr>
          <w:p w:rsidR="005513E5" w:rsidRDefault="005513E5">
            <w:pPr>
              <w:rPr>
                <w:color w:val="000000"/>
                <w:sz w:val="22"/>
                <w:szCs w:val="22"/>
              </w:rPr>
            </w:pPr>
            <w:r>
              <w:rPr>
                <w:color w:val="000000"/>
                <w:sz w:val="22"/>
                <w:szCs w:val="22"/>
              </w:rPr>
              <w:t>0.0001</w:t>
            </w:r>
          </w:p>
        </w:tc>
      </w:tr>
      <w:tr w:rsidR="00754F16" w:rsidRPr="004A23F5" w:rsidTr="00F0508A">
        <w:trPr>
          <w:trHeight w:val="340"/>
        </w:trPr>
        <w:tc>
          <w:tcPr>
            <w:tcW w:w="1392" w:type="pct"/>
            <w:gridSpan w:val="3"/>
            <w:tcBorders>
              <w:top w:val="nil"/>
              <w:left w:val="nil"/>
              <w:bottom w:val="single" w:sz="8" w:space="0" w:color="auto"/>
              <w:right w:val="nil"/>
            </w:tcBorders>
            <w:shd w:val="clear" w:color="auto" w:fill="auto"/>
            <w:noWrap/>
            <w:vAlign w:val="center"/>
            <w:hideMark/>
          </w:tcPr>
          <w:p w:rsidR="005513E5" w:rsidRDefault="005513E5" w:rsidP="00E22B9C">
            <w:pPr>
              <w:ind w:firstLineChars="400" w:firstLine="880"/>
              <w:rPr>
                <w:color w:val="000000"/>
                <w:sz w:val="22"/>
                <w:szCs w:val="22"/>
              </w:rPr>
            </w:pPr>
            <w:r>
              <w:rPr>
                <w:color w:val="000000"/>
                <w:sz w:val="22"/>
                <w:szCs w:val="22"/>
              </w:rPr>
              <w:t>C</w:t>
            </w:r>
          </w:p>
        </w:tc>
        <w:tc>
          <w:tcPr>
            <w:tcW w:w="998" w:type="pct"/>
            <w:gridSpan w:val="2"/>
            <w:tcBorders>
              <w:top w:val="nil"/>
              <w:left w:val="nil"/>
              <w:bottom w:val="single" w:sz="8" w:space="0" w:color="auto"/>
              <w:right w:val="nil"/>
            </w:tcBorders>
            <w:shd w:val="clear" w:color="auto" w:fill="auto"/>
            <w:noWrap/>
            <w:vAlign w:val="center"/>
            <w:hideMark/>
          </w:tcPr>
          <w:p w:rsidR="005513E5" w:rsidRDefault="006C273F">
            <w:pPr>
              <w:rPr>
                <w:color w:val="000000"/>
                <w:sz w:val="22"/>
                <w:szCs w:val="22"/>
              </w:rPr>
            </w:pPr>
            <w:r>
              <w:rPr>
                <w:color w:val="000000"/>
                <w:sz w:val="22"/>
                <w:szCs w:val="22"/>
              </w:rPr>
              <w:t>-0.059</w:t>
            </w:r>
            <w:r>
              <w:rPr>
                <w:rFonts w:hint="eastAsia"/>
                <w:color w:val="000000"/>
                <w:sz w:val="22"/>
                <w:szCs w:val="22"/>
              </w:rPr>
              <w:t>8</w:t>
            </w:r>
          </w:p>
        </w:tc>
        <w:tc>
          <w:tcPr>
            <w:tcW w:w="1081" w:type="pct"/>
            <w:gridSpan w:val="3"/>
            <w:tcBorders>
              <w:top w:val="nil"/>
              <w:left w:val="nil"/>
              <w:bottom w:val="single" w:sz="8" w:space="0" w:color="auto"/>
              <w:right w:val="nil"/>
            </w:tcBorders>
            <w:shd w:val="clear" w:color="auto" w:fill="auto"/>
            <w:noWrap/>
            <w:vAlign w:val="center"/>
            <w:hideMark/>
          </w:tcPr>
          <w:p w:rsidR="005513E5" w:rsidRDefault="006C273F">
            <w:pPr>
              <w:rPr>
                <w:color w:val="000000"/>
                <w:sz w:val="22"/>
                <w:szCs w:val="22"/>
              </w:rPr>
            </w:pPr>
            <w:r>
              <w:rPr>
                <w:color w:val="000000"/>
                <w:sz w:val="22"/>
                <w:szCs w:val="22"/>
              </w:rPr>
              <w:t>0.00</w:t>
            </w:r>
            <w:r>
              <w:rPr>
                <w:rFonts w:hint="eastAsia"/>
                <w:color w:val="000000"/>
                <w:sz w:val="22"/>
                <w:szCs w:val="22"/>
              </w:rPr>
              <w:t>70</w:t>
            </w:r>
          </w:p>
        </w:tc>
        <w:tc>
          <w:tcPr>
            <w:tcW w:w="999" w:type="pct"/>
            <w:gridSpan w:val="3"/>
            <w:tcBorders>
              <w:top w:val="nil"/>
              <w:left w:val="nil"/>
              <w:bottom w:val="single" w:sz="8" w:space="0" w:color="auto"/>
              <w:right w:val="nil"/>
            </w:tcBorders>
            <w:shd w:val="clear" w:color="auto" w:fill="auto"/>
            <w:noWrap/>
            <w:vAlign w:val="center"/>
            <w:hideMark/>
          </w:tcPr>
          <w:p w:rsidR="005513E5" w:rsidRDefault="006C273F">
            <w:pPr>
              <w:rPr>
                <w:color w:val="000000"/>
                <w:sz w:val="22"/>
                <w:szCs w:val="22"/>
              </w:rPr>
            </w:pPr>
            <w:r>
              <w:rPr>
                <w:color w:val="000000"/>
                <w:sz w:val="22"/>
                <w:szCs w:val="22"/>
              </w:rPr>
              <w:t>-8.563</w:t>
            </w:r>
            <w:r>
              <w:rPr>
                <w:rFonts w:hint="eastAsia"/>
                <w:color w:val="000000"/>
                <w:sz w:val="22"/>
                <w:szCs w:val="22"/>
              </w:rPr>
              <w:t>7</w:t>
            </w:r>
          </w:p>
        </w:tc>
        <w:tc>
          <w:tcPr>
            <w:tcW w:w="529" w:type="pct"/>
            <w:tcBorders>
              <w:top w:val="nil"/>
              <w:left w:val="nil"/>
              <w:bottom w:val="single" w:sz="8" w:space="0" w:color="auto"/>
              <w:right w:val="nil"/>
            </w:tcBorders>
            <w:shd w:val="clear" w:color="auto" w:fill="auto"/>
            <w:noWrap/>
            <w:vAlign w:val="center"/>
            <w:hideMark/>
          </w:tcPr>
          <w:p w:rsidR="005513E5" w:rsidRDefault="005513E5">
            <w:pPr>
              <w:rPr>
                <w:color w:val="000000"/>
                <w:sz w:val="22"/>
                <w:szCs w:val="22"/>
              </w:rPr>
            </w:pPr>
            <w:r>
              <w:rPr>
                <w:color w:val="000000"/>
                <w:sz w:val="22"/>
                <w:szCs w:val="22"/>
              </w:rPr>
              <w:t>0.0000</w:t>
            </w:r>
          </w:p>
        </w:tc>
      </w:tr>
      <w:tr w:rsidR="00754F16" w:rsidRPr="004A23F5" w:rsidTr="00F0508A">
        <w:trPr>
          <w:trHeight w:val="340"/>
        </w:trPr>
        <w:tc>
          <w:tcPr>
            <w:tcW w:w="1392" w:type="pct"/>
            <w:gridSpan w:val="3"/>
            <w:tcBorders>
              <w:top w:val="nil"/>
              <w:left w:val="nil"/>
              <w:bottom w:val="single" w:sz="8" w:space="0" w:color="auto"/>
              <w:right w:val="nil"/>
            </w:tcBorders>
            <w:shd w:val="clear" w:color="auto" w:fill="auto"/>
            <w:noWrap/>
            <w:vAlign w:val="center"/>
            <w:hideMark/>
          </w:tcPr>
          <w:p w:rsidR="005513E5" w:rsidRPr="004A23F5" w:rsidRDefault="005513E5" w:rsidP="005513E5">
            <w:pPr>
              <w:widowControl/>
              <w:jc w:val="center"/>
              <w:rPr>
                <w:color w:val="000000"/>
                <w:kern w:val="0"/>
                <w:sz w:val="22"/>
                <w:szCs w:val="22"/>
              </w:rPr>
            </w:pPr>
            <w:r w:rsidRPr="004A23F5">
              <w:rPr>
                <w:color w:val="000000"/>
                <w:kern w:val="0"/>
                <w:sz w:val="22"/>
                <w:szCs w:val="22"/>
              </w:rPr>
              <w:t>R-squared</w:t>
            </w:r>
          </w:p>
        </w:tc>
        <w:tc>
          <w:tcPr>
            <w:tcW w:w="998" w:type="pct"/>
            <w:gridSpan w:val="2"/>
            <w:tcBorders>
              <w:top w:val="nil"/>
              <w:left w:val="nil"/>
              <w:bottom w:val="single" w:sz="8" w:space="0" w:color="auto"/>
              <w:right w:val="nil"/>
            </w:tcBorders>
            <w:shd w:val="clear" w:color="auto" w:fill="auto"/>
            <w:noWrap/>
            <w:vAlign w:val="center"/>
            <w:hideMark/>
          </w:tcPr>
          <w:p w:rsidR="005513E5" w:rsidRPr="004A23F5" w:rsidRDefault="005513E5" w:rsidP="00E71CB3">
            <w:pPr>
              <w:widowControl/>
              <w:rPr>
                <w:color w:val="000000"/>
                <w:kern w:val="0"/>
                <w:sz w:val="22"/>
                <w:szCs w:val="22"/>
              </w:rPr>
            </w:pPr>
            <w:r w:rsidRPr="004A23F5">
              <w:rPr>
                <w:color w:val="000000"/>
                <w:kern w:val="0"/>
                <w:sz w:val="22"/>
                <w:szCs w:val="22"/>
              </w:rPr>
              <w:t>0.</w:t>
            </w:r>
            <w:r w:rsidR="00E71CB3">
              <w:rPr>
                <w:rFonts w:hint="eastAsia"/>
                <w:color w:val="000000"/>
                <w:kern w:val="0"/>
                <w:sz w:val="22"/>
                <w:szCs w:val="22"/>
              </w:rPr>
              <w:t>5256</w:t>
            </w:r>
          </w:p>
        </w:tc>
        <w:tc>
          <w:tcPr>
            <w:tcW w:w="1081" w:type="pct"/>
            <w:gridSpan w:val="3"/>
            <w:tcBorders>
              <w:top w:val="nil"/>
              <w:left w:val="nil"/>
              <w:bottom w:val="single" w:sz="8" w:space="0" w:color="auto"/>
              <w:right w:val="nil"/>
            </w:tcBorders>
            <w:shd w:val="clear" w:color="auto" w:fill="auto"/>
            <w:noWrap/>
            <w:vAlign w:val="center"/>
            <w:hideMark/>
          </w:tcPr>
          <w:p w:rsidR="005513E5" w:rsidRPr="004A23F5" w:rsidRDefault="005513E5" w:rsidP="00E71CB3">
            <w:pPr>
              <w:widowControl/>
              <w:rPr>
                <w:color w:val="000000"/>
                <w:kern w:val="0"/>
                <w:sz w:val="22"/>
                <w:szCs w:val="22"/>
              </w:rPr>
            </w:pPr>
            <w:r w:rsidRPr="004A23F5">
              <w:rPr>
                <w:color w:val="000000"/>
                <w:kern w:val="0"/>
                <w:sz w:val="22"/>
                <w:szCs w:val="22"/>
              </w:rPr>
              <w:t>F-statistic</w:t>
            </w:r>
          </w:p>
        </w:tc>
        <w:tc>
          <w:tcPr>
            <w:tcW w:w="999" w:type="pct"/>
            <w:gridSpan w:val="3"/>
            <w:tcBorders>
              <w:top w:val="nil"/>
              <w:left w:val="nil"/>
              <w:bottom w:val="single" w:sz="8" w:space="0" w:color="auto"/>
              <w:right w:val="nil"/>
            </w:tcBorders>
            <w:shd w:val="clear" w:color="auto" w:fill="auto"/>
            <w:noWrap/>
            <w:vAlign w:val="center"/>
            <w:hideMark/>
          </w:tcPr>
          <w:p w:rsidR="005513E5" w:rsidRPr="004A23F5" w:rsidRDefault="00E71CB3" w:rsidP="00E71CB3">
            <w:pPr>
              <w:widowControl/>
              <w:rPr>
                <w:color w:val="000000"/>
                <w:kern w:val="0"/>
                <w:sz w:val="22"/>
                <w:szCs w:val="22"/>
              </w:rPr>
            </w:pPr>
            <w:r>
              <w:rPr>
                <w:rFonts w:hint="eastAsia"/>
                <w:color w:val="000000"/>
                <w:kern w:val="0"/>
                <w:sz w:val="22"/>
                <w:szCs w:val="22"/>
              </w:rPr>
              <w:t>3</w:t>
            </w:r>
            <w:r w:rsidR="005513E5" w:rsidRPr="004A23F5">
              <w:rPr>
                <w:color w:val="000000"/>
                <w:kern w:val="0"/>
                <w:sz w:val="22"/>
                <w:szCs w:val="22"/>
              </w:rPr>
              <w:t>6.</w:t>
            </w:r>
            <w:r>
              <w:rPr>
                <w:rFonts w:hint="eastAsia"/>
                <w:color w:val="000000"/>
                <w:kern w:val="0"/>
                <w:sz w:val="22"/>
                <w:szCs w:val="22"/>
              </w:rPr>
              <w:t>57</w:t>
            </w:r>
          </w:p>
        </w:tc>
        <w:tc>
          <w:tcPr>
            <w:tcW w:w="529" w:type="pct"/>
            <w:tcBorders>
              <w:top w:val="nil"/>
              <w:left w:val="nil"/>
              <w:bottom w:val="single" w:sz="8" w:space="0" w:color="auto"/>
              <w:right w:val="nil"/>
            </w:tcBorders>
            <w:shd w:val="clear" w:color="auto" w:fill="auto"/>
            <w:noWrap/>
            <w:vAlign w:val="center"/>
            <w:hideMark/>
          </w:tcPr>
          <w:p w:rsidR="005513E5" w:rsidRPr="005513E5" w:rsidRDefault="005513E5" w:rsidP="005513E5">
            <w:pPr>
              <w:widowControl/>
              <w:jc w:val="center"/>
              <w:rPr>
                <w:color w:val="000000"/>
                <w:kern w:val="0"/>
                <w:sz w:val="22"/>
                <w:szCs w:val="22"/>
              </w:rPr>
            </w:pPr>
            <w:r w:rsidRPr="005513E5">
              <w:rPr>
                <w:color w:val="000000"/>
                <w:kern w:val="0"/>
                <w:sz w:val="22"/>
                <w:szCs w:val="22"/>
              </w:rPr>
              <w:t xml:space="preserve">　</w:t>
            </w:r>
          </w:p>
        </w:tc>
      </w:tr>
      <w:tr w:rsidR="00754F16" w:rsidRPr="004A23F5" w:rsidTr="00F0508A">
        <w:trPr>
          <w:trHeight w:val="340"/>
        </w:trPr>
        <w:tc>
          <w:tcPr>
            <w:tcW w:w="1392" w:type="pct"/>
            <w:gridSpan w:val="3"/>
            <w:tcBorders>
              <w:top w:val="nil"/>
              <w:left w:val="nil"/>
              <w:bottom w:val="single" w:sz="8" w:space="0" w:color="auto"/>
              <w:right w:val="nil"/>
            </w:tcBorders>
            <w:shd w:val="clear" w:color="auto" w:fill="auto"/>
            <w:noWrap/>
            <w:vAlign w:val="center"/>
            <w:hideMark/>
          </w:tcPr>
          <w:p w:rsidR="005513E5" w:rsidRPr="004A23F5" w:rsidRDefault="005513E5" w:rsidP="005513E5">
            <w:pPr>
              <w:widowControl/>
              <w:jc w:val="center"/>
              <w:rPr>
                <w:color w:val="000000"/>
                <w:kern w:val="0"/>
                <w:sz w:val="22"/>
                <w:szCs w:val="22"/>
              </w:rPr>
            </w:pPr>
            <w:r w:rsidRPr="004A23F5">
              <w:rPr>
                <w:color w:val="000000"/>
                <w:kern w:val="0"/>
                <w:sz w:val="22"/>
                <w:szCs w:val="22"/>
              </w:rPr>
              <w:t xml:space="preserve">Adj. R-squared </w:t>
            </w:r>
          </w:p>
        </w:tc>
        <w:tc>
          <w:tcPr>
            <w:tcW w:w="998" w:type="pct"/>
            <w:gridSpan w:val="2"/>
            <w:tcBorders>
              <w:top w:val="nil"/>
              <w:left w:val="nil"/>
              <w:bottom w:val="single" w:sz="8" w:space="0" w:color="auto"/>
              <w:right w:val="nil"/>
            </w:tcBorders>
            <w:shd w:val="clear" w:color="auto" w:fill="auto"/>
            <w:noWrap/>
            <w:vAlign w:val="center"/>
            <w:hideMark/>
          </w:tcPr>
          <w:p w:rsidR="005513E5" w:rsidRPr="004A23F5" w:rsidRDefault="005513E5" w:rsidP="00E71CB3">
            <w:pPr>
              <w:widowControl/>
              <w:rPr>
                <w:color w:val="000000"/>
                <w:kern w:val="0"/>
                <w:sz w:val="22"/>
                <w:szCs w:val="22"/>
              </w:rPr>
            </w:pPr>
            <w:r w:rsidRPr="004A23F5">
              <w:rPr>
                <w:color w:val="000000"/>
                <w:kern w:val="0"/>
                <w:sz w:val="22"/>
                <w:szCs w:val="22"/>
              </w:rPr>
              <w:t>0.</w:t>
            </w:r>
            <w:r w:rsidR="00E71CB3">
              <w:rPr>
                <w:rFonts w:hint="eastAsia"/>
                <w:color w:val="000000"/>
                <w:kern w:val="0"/>
                <w:sz w:val="22"/>
                <w:szCs w:val="22"/>
              </w:rPr>
              <w:t>5112</w:t>
            </w:r>
          </w:p>
        </w:tc>
        <w:tc>
          <w:tcPr>
            <w:tcW w:w="1081" w:type="pct"/>
            <w:gridSpan w:val="3"/>
            <w:tcBorders>
              <w:top w:val="nil"/>
              <w:left w:val="nil"/>
              <w:bottom w:val="single" w:sz="8" w:space="0" w:color="auto"/>
              <w:right w:val="nil"/>
            </w:tcBorders>
            <w:shd w:val="clear" w:color="auto" w:fill="auto"/>
            <w:noWrap/>
            <w:vAlign w:val="center"/>
            <w:hideMark/>
          </w:tcPr>
          <w:p w:rsidR="005513E5" w:rsidRPr="004A23F5" w:rsidRDefault="005513E5" w:rsidP="00E71CB3">
            <w:pPr>
              <w:widowControl/>
              <w:rPr>
                <w:color w:val="000000"/>
                <w:kern w:val="0"/>
                <w:sz w:val="22"/>
                <w:szCs w:val="22"/>
              </w:rPr>
            </w:pPr>
            <w:proofErr w:type="spellStart"/>
            <w:r w:rsidRPr="004A23F5">
              <w:rPr>
                <w:color w:val="000000"/>
                <w:kern w:val="0"/>
                <w:sz w:val="22"/>
                <w:szCs w:val="22"/>
              </w:rPr>
              <w:t>Prob</w:t>
            </w:r>
            <w:proofErr w:type="spellEnd"/>
            <w:r w:rsidRPr="004A23F5">
              <w:rPr>
                <w:color w:val="000000"/>
                <w:kern w:val="0"/>
                <w:sz w:val="22"/>
                <w:szCs w:val="22"/>
              </w:rPr>
              <w:t>(F-statistic)</w:t>
            </w:r>
          </w:p>
        </w:tc>
        <w:tc>
          <w:tcPr>
            <w:tcW w:w="999" w:type="pct"/>
            <w:gridSpan w:val="3"/>
            <w:tcBorders>
              <w:top w:val="nil"/>
              <w:left w:val="nil"/>
              <w:bottom w:val="single" w:sz="8" w:space="0" w:color="auto"/>
              <w:right w:val="nil"/>
            </w:tcBorders>
            <w:shd w:val="clear" w:color="auto" w:fill="auto"/>
            <w:noWrap/>
            <w:vAlign w:val="center"/>
            <w:hideMark/>
          </w:tcPr>
          <w:p w:rsidR="005513E5" w:rsidRPr="004A23F5" w:rsidRDefault="005513E5" w:rsidP="00E71CB3">
            <w:pPr>
              <w:widowControl/>
              <w:rPr>
                <w:color w:val="000000"/>
                <w:kern w:val="0"/>
                <w:sz w:val="22"/>
                <w:szCs w:val="22"/>
              </w:rPr>
            </w:pPr>
            <w:r w:rsidRPr="004A23F5">
              <w:rPr>
                <w:color w:val="000000"/>
                <w:kern w:val="0"/>
                <w:sz w:val="22"/>
                <w:szCs w:val="22"/>
              </w:rPr>
              <w:t>0.0000</w:t>
            </w:r>
          </w:p>
        </w:tc>
        <w:tc>
          <w:tcPr>
            <w:tcW w:w="529" w:type="pct"/>
            <w:tcBorders>
              <w:top w:val="nil"/>
              <w:left w:val="nil"/>
              <w:bottom w:val="single" w:sz="8" w:space="0" w:color="auto"/>
              <w:right w:val="nil"/>
            </w:tcBorders>
            <w:shd w:val="clear" w:color="auto" w:fill="auto"/>
            <w:noWrap/>
            <w:vAlign w:val="center"/>
            <w:hideMark/>
          </w:tcPr>
          <w:p w:rsidR="005513E5" w:rsidRPr="004A23F5" w:rsidRDefault="005513E5" w:rsidP="005513E5">
            <w:pPr>
              <w:widowControl/>
              <w:jc w:val="center"/>
              <w:rPr>
                <w:color w:val="000000"/>
                <w:kern w:val="0"/>
                <w:sz w:val="22"/>
                <w:szCs w:val="22"/>
              </w:rPr>
            </w:pPr>
            <w:r w:rsidRPr="004A23F5">
              <w:rPr>
                <w:color w:val="000000"/>
                <w:kern w:val="0"/>
                <w:sz w:val="22"/>
                <w:szCs w:val="22"/>
              </w:rPr>
              <w:t xml:space="preserve">　</w:t>
            </w:r>
          </w:p>
        </w:tc>
      </w:tr>
    </w:tbl>
    <w:p w:rsidR="009B2DCD" w:rsidRPr="00205359" w:rsidRDefault="009B2DCD" w:rsidP="009B2DCD">
      <w:pPr>
        <w:rPr>
          <w:szCs w:val="21"/>
        </w:rPr>
      </w:pPr>
      <w:r w:rsidRPr="00205359">
        <w:rPr>
          <w:szCs w:val="21"/>
        </w:rPr>
        <w:t>Note: The definition</w:t>
      </w:r>
      <w:r w:rsidRPr="00205359">
        <w:rPr>
          <w:rFonts w:hint="eastAsia"/>
          <w:szCs w:val="21"/>
        </w:rPr>
        <w:t>s</w:t>
      </w:r>
      <w:r w:rsidRPr="00205359">
        <w:rPr>
          <w:szCs w:val="21"/>
        </w:rPr>
        <w:t xml:space="preserve"> of the variables are as follows: Y</w:t>
      </w:r>
      <w:r w:rsidR="00B179F9">
        <w:rPr>
          <w:rFonts w:hint="eastAsia"/>
          <w:szCs w:val="21"/>
        </w:rPr>
        <w:t>1</w:t>
      </w:r>
      <w:r w:rsidRPr="00205359">
        <w:rPr>
          <w:szCs w:val="21"/>
        </w:rPr>
        <w:t xml:space="preserve">, </w:t>
      </w:r>
      <w:r w:rsidRPr="00205359">
        <w:rPr>
          <w:color w:val="000000"/>
          <w:kern w:val="0"/>
          <w:szCs w:val="21"/>
        </w:rPr>
        <w:t>the fitted value of</w:t>
      </w:r>
      <w:r w:rsidRPr="00205359">
        <w:rPr>
          <w:rFonts w:hint="eastAsia"/>
          <w:color w:val="000000"/>
          <w:kern w:val="0"/>
          <w:szCs w:val="21"/>
        </w:rPr>
        <w:t xml:space="preserve"> </w:t>
      </w:r>
      <m:oMath>
        <m:sSub>
          <m:sSubPr>
            <m:ctrlPr>
              <w:rPr>
                <w:rFonts w:ascii="Cambria Math" w:hAnsi="Cambria Math"/>
                <w:color w:val="000000"/>
                <w:kern w:val="0"/>
                <w:szCs w:val="21"/>
              </w:rPr>
            </m:ctrlPr>
          </m:sSubPr>
          <m:e>
            <m:acc>
              <m:accPr>
                <m:ctrlPr>
                  <w:rPr>
                    <w:rFonts w:ascii="Cambria Math" w:hAnsi="Cambria Math"/>
                    <w:color w:val="000000"/>
                    <w:kern w:val="0"/>
                    <w:szCs w:val="21"/>
                  </w:rPr>
                </m:ctrlPr>
              </m:accPr>
              <m:e>
                <m:r>
                  <m:rPr>
                    <m:sty m:val="p"/>
                  </m:rPr>
                  <w:rPr>
                    <w:rFonts w:ascii="Cambria Math" w:hAnsi="Cambria Math"/>
                    <w:color w:val="000000"/>
                    <w:kern w:val="0"/>
                    <w:szCs w:val="21"/>
                  </w:rPr>
                  <m:t>β</m:t>
                </m:r>
              </m:e>
            </m:acc>
          </m:e>
          <m:sub>
            <m:r>
              <m:rPr>
                <m:sty m:val="p"/>
              </m:rPr>
              <w:rPr>
                <w:rFonts w:ascii="Cambria Math" w:hAnsi="Cambria Math"/>
                <w:color w:val="000000"/>
                <w:kern w:val="0"/>
                <w:szCs w:val="21"/>
              </w:rPr>
              <m:t>1t</m:t>
            </m:r>
          </m:sub>
        </m:sSub>
      </m:oMath>
      <w:r w:rsidRPr="00205359">
        <w:rPr>
          <w:szCs w:val="21"/>
        </w:rPr>
        <w:t xml:space="preserve">; </w:t>
      </w:r>
      <w:r w:rsidR="00B179F9" w:rsidRPr="00205359">
        <w:rPr>
          <w:szCs w:val="21"/>
        </w:rPr>
        <w:t>Y</w:t>
      </w:r>
      <w:r w:rsidR="00B179F9">
        <w:rPr>
          <w:rFonts w:hint="eastAsia"/>
          <w:szCs w:val="21"/>
        </w:rPr>
        <w:t>2</w:t>
      </w:r>
      <w:r w:rsidR="00B179F9" w:rsidRPr="00205359">
        <w:rPr>
          <w:szCs w:val="21"/>
        </w:rPr>
        <w:t xml:space="preserve">, </w:t>
      </w:r>
      <w:r w:rsidR="00B179F9" w:rsidRPr="00205359">
        <w:rPr>
          <w:color w:val="000000"/>
          <w:kern w:val="0"/>
          <w:szCs w:val="21"/>
        </w:rPr>
        <w:t>the fitted value of</w:t>
      </w:r>
      <w:r w:rsidR="00B179F9" w:rsidRPr="00205359">
        <w:rPr>
          <w:rFonts w:hint="eastAsia"/>
          <w:color w:val="000000"/>
          <w:kern w:val="0"/>
          <w:szCs w:val="21"/>
        </w:rPr>
        <w:t xml:space="preserve"> </w:t>
      </w:r>
      <m:oMath>
        <m:sSub>
          <m:sSubPr>
            <m:ctrlPr>
              <w:rPr>
                <w:rFonts w:ascii="Cambria Math" w:hAnsi="Cambria Math"/>
                <w:color w:val="000000"/>
                <w:kern w:val="0"/>
                <w:szCs w:val="21"/>
              </w:rPr>
            </m:ctrlPr>
          </m:sSubPr>
          <m:e>
            <m:acc>
              <m:accPr>
                <m:ctrlPr>
                  <w:rPr>
                    <w:rFonts w:ascii="Cambria Math" w:hAnsi="Cambria Math"/>
                    <w:color w:val="000000"/>
                    <w:kern w:val="0"/>
                    <w:szCs w:val="21"/>
                  </w:rPr>
                </m:ctrlPr>
              </m:accPr>
              <m:e>
                <m:r>
                  <m:rPr>
                    <m:sty m:val="p"/>
                  </m:rPr>
                  <w:rPr>
                    <w:rFonts w:ascii="Cambria Math" w:hAnsi="Cambria Math"/>
                    <w:color w:val="000000"/>
                    <w:kern w:val="0"/>
                    <w:szCs w:val="21"/>
                  </w:rPr>
                  <m:t>β</m:t>
                </m:r>
              </m:e>
            </m:acc>
          </m:e>
          <m:sub>
            <m:r>
              <m:rPr>
                <m:sty m:val="p"/>
              </m:rPr>
              <w:rPr>
                <w:rFonts w:ascii="Cambria Math" w:hAnsi="Cambria Math"/>
                <w:color w:val="000000"/>
                <w:kern w:val="0"/>
                <w:szCs w:val="21"/>
              </w:rPr>
              <m:t>2t</m:t>
            </m:r>
          </m:sub>
        </m:sSub>
      </m:oMath>
      <w:r w:rsidR="00B179F9" w:rsidRPr="00205359">
        <w:rPr>
          <w:szCs w:val="21"/>
        </w:rPr>
        <w:t>;</w:t>
      </w:r>
      <w:r w:rsidR="00B179F9">
        <w:rPr>
          <w:rFonts w:hint="eastAsia"/>
          <w:szCs w:val="21"/>
        </w:rPr>
        <w:t xml:space="preserve"> </w:t>
      </w:r>
      <w:r w:rsidRPr="00205359">
        <w:rPr>
          <w:szCs w:val="21"/>
        </w:rPr>
        <w:t xml:space="preserve">X1, </w:t>
      </w:r>
      <w:r w:rsidRPr="00205359">
        <w:rPr>
          <w:color w:val="000000"/>
          <w:kern w:val="0"/>
          <w:szCs w:val="21"/>
        </w:rPr>
        <w:t>10-Year Treasury Constant Maturity Rate</w:t>
      </w:r>
      <w:r w:rsidRPr="00205359">
        <w:rPr>
          <w:szCs w:val="21"/>
        </w:rPr>
        <w:t xml:space="preserve">; X2, </w:t>
      </w:r>
      <w:r w:rsidRPr="00205359">
        <w:rPr>
          <w:color w:val="000000"/>
          <w:kern w:val="0"/>
          <w:szCs w:val="21"/>
        </w:rPr>
        <w:t>New Privately Owned Housing Units Started</w:t>
      </w:r>
      <w:r w:rsidRPr="00205359">
        <w:rPr>
          <w:szCs w:val="21"/>
        </w:rPr>
        <w:t>; X3,</w:t>
      </w:r>
      <w:r w:rsidRPr="00205359">
        <w:rPr>
          <w:color w:val="000000"/>
          <w:kern w:val="0"/>
          <w:szCs w:val="21"/>
        </w:rPr>
        <w:t xml:space="preserve"> Industrial Production </w:t>
      </w:r>
      <w:r w:rsidRPr="00205359">
        <w:rPr>
          <w:rFonts w:hint="eastAsia"/>
          <w:color w:val="000000"/>
          <w:kern w:val="0"/>
          <w:szCs w:val="21"/>
        </w:rPr>
        <w:t>Growth</w:t>
      </w:r>
      <w:r w:rsidRPr="00205359">
        <w:rPr>
          <w:szCs w:val="21"/>
        </w:rPr>
        <w:t>; X4,</w:t>
      </w:r>
      <w:r w:rsidRPr="00205359">
        <w:rPr>
          <w:color w:val="000000"/>
          <w:kern w:val="0"/>
          <w:szCs w:val="21"/>
        </w:rPr>
        <w:t xml:space="preserve"> Moody AAA Corporate Bond Yield</w:t>
      </w:r>
      <w:r w:rsidRPr="00205359">
        <w:rPr>
          <w:szCs w:val="21"/>
        </w:rPr>
        <w:t xml:space="preserve">; X5, </w:t>
      </w:r>
      <w:r w:rsidRPr="00205359">
        <w:rPr>
          <w:color w:val="000000"/>
          <w:kern w:val="0"/>
          <w:szCs w:val="21"/>
        </w:rPr>
        <w:t>Payroll Employment</w:t>
      </w:r>
      <w:r w:rsidRPr="00205359">
        <w:rPr>
          <w:rFonts w:hint="eastAsia"/>
          <w:color w:val="000000"/>
          <w:kern w:val="0"/>
          <w:szCs w:val="21"/>
        </w:rPr>
        <w:t xml:space="preserve"> Growth</w:t>
      </w:r>
      <w:r w:rsidRPr="00205359">
        <w:rPr>
          <w:szCs w:val="21"/>
        </w:rPr>
        <w:t xml:space="preserve">; X6, </w:t>
      </w:r>
      <w:r w:rsidRPr="00205359">
        <w:rPr>
          <w:color w:val="000000"/>
          <w:kern w:val="0"/>
          <w:szCs w:val="21"/>
        </w:rPr>
        <w:t>Producer Price Index</w:t>
      </w:r>
      <w:r w:rsidRPr="00205359">
        <w:rPr>
          <w:rFonts w:hint="eastAsia"/>
          <w:color w:val="000000"/>
          <w:kern w:val="0"/>
          <w:szCs w:val="21"/>
        </w:rPr>
        <w:t xml:space="preserve"> Inflation</w:t>
      </w:r>
      <w:r w:rsidRPr="00205359">
        <w:rPr>
          <w:szCs w:val="21"/>
        </w:rPr>
        <w:t xml:space="preserve">; X7, </w:t>
      </w:r>
      <w:r w:rsidRPr="00205359">
        <w:rPr>
          <w:color w:val="000000"/>
          <w:kern w:val="0"/>
          <w:szCs w:val="21"/>
        </w:rPr>
        <w:t>Cyclically Adjusted Price Earnings Ratio</w:t>
      </w:r>
      <w:r w:rsidRPr="00205359">
        <w:rPr>
          <w:szCs w:val="21"/>
        </w:rPr>
        <w:t>; X8,</w:t>
      </w:r>
      <w:r w:rsidRPr="00205359">
        <w:rPr>
          <w:color w:val="000000"/>
          <w:kern w:val="0"/>
          <w:szCs w:val="21"/>
        </w:rPr>
        <w:t xml:space="preserve"> S&amp;P 500 Monthly Index</w:t>
      </w:r>
      <w:r w:rsidRPr="00205359">
        <w:rPr>
          <w:rFonts w:hint="eastAsia"/>
          <w:color w:val="000000"/>
          <w:kern w:val="0"/>
          <w:szCs w:val="21"/>
        </w:rPr>
        <w:t xml:space="preserve"> Growth; </w:t>
      </w:r>
      <w:r w:rsidRPr="00205359">
        <w:rPr>
          <w:rFonts w:hint="eastAsia"/>
          <w:szCs w:val="21"/>
        </w:rPr>
        <w:t>Y</w:t>
      </w:r>
      <w:r w:rsidR="00B179F9">
        <w:rPr>
          <w:rFonts w:hint="eastAsia"/>
          <w:szCs w:val="21"/>
        </w:rPr>
        <w:t>1</w:t>
      </w:r>
      <w:r w:rsidRPr="00205359">
        <w:rPr>
          <w:rFonts w:hint="eastAsia"/>
          <w:szCs w:val="21"/>
        </w:rPr>
        <w:t xml:space="preserve">(-1), </w:t>
      </w:r>
      <w:r w:rsidRPr="00205359">
        <w:rPr>
          <w:szCs w:val="21"/>
        </w:rPr>
        <w:t>lag of the fitted value of</w:t>
      </w:r>
      <w:r w:rsidRPr="00205359">
        <w:rPr>
          <w:rFonts w:hint="eastAsia"/>
          <w:szCs w:val="21"/>
        </w:rPr>
        <w:t xml:space="preserve"> </w:t>
      </w:r>
      <m:oMath>
        <m:sSub>
          <m:sSubPr>
            <m:ctrlPr>
              <w:rPr>
                <w:rFonts w:ascii="Cambria Math" w:hAnsi="Cambria Math"/>
                <w:color w:val="000000"/>
                <w:kern w:val="0"/>
                <w:szCs w:val="21"/>
              </w:rPr>
            </m:ctrlPr>
          </m:sSubPr>
          <m:e>
            <m:acc>
              <m:accPr>
                <m:ctrlPr>
                  <w:rPr>
                    <w:rFonts w:ascii="Cambria Math" w:hAnsi="Cambria Math"/>
                    <w:color w:val="000000"/>
                    <w:kern w:val="0"/>
                    <w:szCs w:val="21"/>
                  </w:rPr>
                </m:ctrlPr>
              </m:accPr>
              <m:e>
                <m:r>
                  <m:rPr>
                    <m:sty m:val="p"/>
                  </m:rPr>
                  <w:rPr>
                    <w:rFonts w:ascii="Cambria Math" w:hAnsi="Cambria Math"/>
                    <w:color w:val="000000"/>
                    <w:kern w:val="0"/>
                    <w:szCs w:val="21"/>
                  </w:rPr>
                  <m:t>β</m:t>
                </m:r>
              </m:e>
            </m:acc>
          </m:e>
          <m:sub>
            <m:r>
              <m:rPr>
                <m:sty m:val="p"/>
              </m:rPr>
              <w:rPr>
                <w:rFonts w:ascii="Cambria Math" w:hAnsi="Cambria Math"/>
                <w:color w:val="000000"/>
                <w:kern w:val="0"/>
                <w:szCs w:val="21"/>
              </w:rPr>
              <m:t>1t</m:t>
            </m:r>
          </m:sub>
        </m:sSub>
      </m:oMath>
      <w:r w:rsidRPr="00205359">
        <w:rPr>
          <w:rFonts w:hint="eastAsia"/>
          <w:color w:val="000000"/>
          <w:kern w:val="0"/>
          <w:szCs w:val="21"/>
        </w:rPr>
        <w:t xml:space="preserve">, </w:t>
      </w:r>
      <w:r w:rsidR="00B179F9" w:rsidRPr="00205359">
        <w:rPr>
          <w:rFonts w:hint="eastAsia"/>
          <w:szCs w:val="21"/>
        </w:rPr>
        <w:t>Y</w:t>
      </w:r>
      <w:r w:rsidR="00B179F9">
        <w:rPr>
          <w:rFonts w:hint="eastAsia"/>
          <w:szCs w:val="21"/>
        </w:rPr>
        <w:t>2</w:t>
      </w:r>
      <w:r w:rsidR="00B179F9" w:rsidRPr="00205359">
        <w:rPr>
          <w:rFonts w:hint="eastAsia"/>
          <w:szCs w:val="21"/>
        </w:rPr>
        <w:t xml:space="preserve">(-1), </w:t>
      </w:r>
      <w:r w:rsidR="00B179F9" w:rsidRPr="00205359">
        <w:rPr>
          <w:szCs w:val="21"/>
        </w:rPr>
        <w:t>lag of the fitted value of</w:t>
      </w:r>
      <w:r w:rsidR="00B179F9" w:rsidRPr="00205359">
        <w:rPr>
          <w:rFonts w:hint="eastAsia"/>
          <w:szCs w:val="21"/>
        </w:rPr>
        <w:t xml:space="preserve"> </w:t>
      </w:r>
      <m:oMath>
        <m:sSub>
          <m:sSubPr>
            <m:ctrlPr>
              <w:rPr>
                <w:rFonts w:ascii="Cambria Math" w:hAnsi="Cambria Math"/>
                <w:color w:val="000000"/>
                <w:kern w:val="0"/>
                <w:szCs w:val="21"/>
              </w:rPr>
            </m:ctrlPr>
          </m:sSubPr>
          <m:e>
            <m:acc>
              <m:accPr>
                <m:ctrlPr>
                  <w:rPr>
                    <w:rFonts w:ascii="Cambria Math" w:hAnsi="Cambria Math"/>
                    <w:color w:val="000000"/>
                    <w:kern w:val="0"/>
                    <w:szCs w:val="21"/>
                  </w:rPr>
                </m:ctrlPr>
              </m:accPr>
              <m:e>
                <m:r>
                  <m:rPr>
                    <m:sty m:val="p"/>
                  </m:rPr>
                  <w:rPr>
                    <w:rFonts w:ascii="Cambria Math" w:hAnsi="Cambria Math"/>
                    <w:color w:val="000000"/>
                    <w:kern w:val="0"/>
                    <w:szCs w:val="21"/>
                  </w:rPr>
                  <m:t>β</m:t>
                </m:r>
              </m:e>
            </m:acc>
          </m:e>
          <m:sub>
            <m:r>
              <m:rPr>
                <m:sty m:val="p"/>
              </m:rPr>
              <w:rPr>
                <w:rFonts w:ascii="Cambria Math" w:hAnsi="Cambria Math"/>
                <w:color w:val="000000"/>
                <w:kern w:val="0"/>
                <w:szCs w:val="21"/>
              </w:rPr>
              <m:t>2t</m:t>
            </m:r>
          </m:sub>
        </m:sSub>
      </m:oMath>
      <w:r w:rsidR="00B179F9" w:rsidRPr="00205359">
        <w:rPr>
          <w:rFonts w:hint="eastAsia"/>
          <w:color w:val="000000"/>
          <w:kern w:val="0"/>
          <w:szCs w:val="21"/>
        </w:rPr>
        <w:t>,</w:t>
      </w:r>
      <w:r w:rsidR="00B179F9">
        <w:rPr>
          <w:rFonts w:hint="eastAsia"/>
          <w:color w:val="000000"/>
          <w:kern w:val="0"/>
          <w:szCs w:val="21"/>
        </w:rPr>
        <w:t xml:space="preserve"> </w:t>
      </w:r>
      <w:r w:rsidRPr="00205359">
        <w:rPr>
          <w:szCs w:val="21"/>
        </w:rPr>
        <w:t xml:space="preserve">respectively. </w:t>
      </w:r>
      <w:r w:rsidR="00353C1F" w:rsidRPr="00205359">
        <w:rPr>
          <w:rStyle w:val="apple-style-span"/>
          <w:color w:val="000000"/>
          <w:szCs w:val="21"/>
        </w:rPr>
        <w:t>The sources for our macroeconomic and financial fundamental variables are the Board of Governors of the Federal Reserve System, the U.S. Department of Commerce: Census Bureau, the U.S. Department of Labor: Bureau of Labor Statistics, Automatic Data Processing, Inc., the Stock Market Data Used in "Irrational Exuberance," Princeton University Press, and Y</w:t>
      </w:r>
      <w:r w:rsidR="00353C1F" w:rsidRPr="00205359">
        <w:rPr>
          <w:rStyle w:val="apple-style-span"/>
          <w:rFonts w:hint="eastAsia"/>
          <w:color w:val="000000"/>
          <w:szCs w:val="21"/>
        </w:rPr>
        <w:t>ahoo</w:t>
      </w:r>
      <w:r w:rsidR="00353C1F" w:rsidRPr="00205359">
        <w:rPr>
          <w:rStyle w:val="apple-style-span"/>
          <w:color w:val="000000"/>
          <w:szCs w:val="21"/>
        </w:rPr>
        <w:t>!</w:t>
      </w:r>
      <w:r w:rsidR="00353C1F" w:rsidRPr="00205359">
        <w:rPr>
          <w:rStyle w:val="apple-style-span"/>
          <w:rFonts w:hint="eastAsia"/>
          <w:color w:val="000000"/>
          <w:szCs w:val="21"/>
        </w:rPr>
        <w:t xml:space="preserve"> </w:t>
      </w:r>
      <w:r w:rsidR="00353C1F" w:rsidRPr="00205359">
        <w:rPr>
          <w:rStyle w:val="apple-style-span"/>
          <w:color w:val="000000"/>
          <w:szCs w:val="21"/>
        </w:rPr>
        <w:t>F</w:t>
      </w:r>
      <w:r w:rsidR="00353C1F" w:rsidRPr="00205359">
        <w:rPr>
          <w:rStyle w:val="apple-style-span"/>
          <w:rFonts w:hint="eastAsia"/>
          <w:color w:val="000000"/>
          <w:szCs w:val="21"/>
        </w:rPr>
        <w:t>inance</w:t>
      </w:r>
      <w:r w:rsidR="00353C1F" w:rsidRPr="00205359">
        <w:rPr>
          <w:rStyle w:val="apple-style-span"/>
          <w:color w:val="000000"/>
          <w:szCs w:val="21"/>
        </w:rPr>
        <w:t>.</w:t>
      </w:r>
    </w:p>
    <w:p w:rsidR="00F87C54" w:rsidRDefault="00F87C54" w:rsidP="009B2DCD"/>
    <w:p w:rsidR="00F87C54" w:rsidRDefault="00F87C54" w:rsidP="009B2DCD"/>
    <w:p w:rsidR="00F87C54" w:rsidRDefault="00F87C54" w:rsidP="009B2DCD"/>
    <w:p w:rsidR="009B2DCD" w:rsidRDefault="009B2DCD" w:rsidP="009B2DCD">
      <w:pPr>
        <w:jc w:val="center"/>
        <w:rPr>
          <w:b/>
          <w:sz w:val="24"/>
        </w:rPr>
      </w:pPr>
      <w:r w:rsidRPr="00EB1055">
        <w:rPr>
          <w:b/>
          <w:sz w:val="24"/>
        </w:rPr>
        <w:t xml:space="preserve">Table </w:t>
      </w:r>
      <w:r w:rsidR="00E578B3">
        <w:rPr>
          <w:rFonts w:hint="eastAsia"/>
          <w:b/>
          <w:sz w:val="24"/>
        </w:rPr>
        <w:t>5</w:t>
      </w:r>
      <w:r w:rsidRPr="00EB1055">
        <w:rPr>
          <w:b/>
          <w:sz w:val="24"/>
        </w:rPr>
        <w:t xml:space="preserve">: </w:t>
      </w:r>
      <w:r>
        <w:rPr>
          <w:b/>
          <w:sz w:val="24"/>
        </w:rPr>
        <w:t>E</w:t>
      </w:r>
      <w:r w:rsidRPr="00EB1055">
        <w:rPr>
          <w:b/>
          <w:sz w:val="24"/>
        </w:rPr>
        <w:t xml:space="preserve">stimated </w:t>
      </w:r>
      <w:r>
        <w:rPr>
          <w:b/>
          <w:sz w:val="24"/>
        </w:rPr>
        <w:t>Loadings for Fa</w:t>
      </w:r>
      <w:r w:rsidRPr="00EB1055">
        <w:rPr>
          <w:b/>
          <w:sz w:val="24"/>
        </w:rPr>
        <w:t>ctors</w:t>
      </w:r>
      <w:r>
        <w:rPr>
          <w:b/>
          <w:sz w:val="24"/>
        </w:rPr>
        <w:t xml:space="preserve"> based on ARMA Models</w:t>
      </w:r>
    </w:p>
    <w:p w:rsidR="00754F16" w:rsidRPr="00EB1055" w:rsidRDefault="00754F16" w:rsidP="009B2DCD">
      <w:pPr>
        <w:jc w:val="center"/>
        <w:rPr>
          <w:b/>
          <w:sz w:val="24"/>
        </w:rPr>
      </w:pPr>
    </w:p>
    <w:tbl>
      <w:tblPr>
        <w:tblW w:w="6419" w:type="dxa"/>
        <w:jc w:val="center"/>
        <w:tblInd w:w="93" w:type="dxa"/>
        <w:tblLook w:val="00A0" w:firstRow="1" w:lastRow="0" w:firstColumn="1" w:lastColumn="0" w:noHBand="0" w:noVBand="0"/>
      </w:tblPr>
      <w:tblGrid>
        <w:gridCol w:w="1266"/>
        <w:gridCol w:w="1381"/>
        <w:gridCol w:w="1216"/>
        <w:gridCol w:w="1258"/>
        <w:gridCol w:w="1298"/>
      </w:tblGrid>
      <w:tr w:rsidR="009B2DCD" w:rsidRPr="00C076A0" w:rsidTr="00D221C9">
        <w:trPr>
          <w:trHeight w:val="300"/>
          <w:jc w:val="center"/>
        </w:trPr>
        <w:tc>
          <w:tcPr>
            <w:tcW w:w="5121" w:type="dxa"/>
            <w:gridSpan w:val="4"/>
            <w:tcBorders>
              <w:top w:val="nil"/>
              <w:left w:val="nil"/>
              <w:bottom w:val="nil"/>
              <w:right w:val="nil"/>
            </w:tcBorders>
            <w:noWrap/>
            <w:vAlign w:val="center"/>
          </w:tcPr>
          <w:p w:rsidR="009B2DCD" w:rsidRPr="00C076A0" w:rsidRDefault="005511AD" w:rsidP="00D221C9">
            <w:pPr>
              <w:widowControl/>
              <w:jc w:val="left"/>
              <w:rPr>
                <w:rFonts w:eastAsiaTheme="minorEastAsia"/>
                <w:color w:val="000000"/>
                <w:kern w:val="0"/>
              </w:rPr>
            </w:pPr>
            <m:oMath>
              <m:sSub>
                <m:sSubPr>
                  <m:ctrlPr>
                    <w:rPr>
                      <w:rFonts w:ascii="Cambria Math" w:eastAsiaTheme="minorEastAsia" w:hAnsi="Cambria Math"/>
                      <w:color w:val="000000"/>
                      <w:kern w:val="0"/>
                      <w:sz w:val="22"/>
                    </w:rPr>
                  </m:ctrlPr>
                </m:sSubPr>
                <m:e>
                  <m:acc>
                    <m:accPr>
                      <m:ctrlPr>
                        <w:rPr>
                          <w:rFonts w:ascii="Cambria Math" w:eastAsiaTheme="minorEastAsia" w:hAnsi="Cambria Math"/>
                          <w:color w:val="000000"/>
                          <w:kern w:val="0"/>
                          <w:sz w:val="22"/>
                        </w:rPr>
                      </m:ctrlPr>
                    </m:accPr>
                    <m:e>
                      <m:r>
                        <m:rPr>
                          <m:sty m:val="p"/>
                        </m:rPr>
                        <w:rPr>
                          <w:rFonts w:ascii="Cambria Math" w:hAnsi="Cambria Math" w:hint="eastAsia"/>
                          <w:color w:val="000000"/>
                          <w:kern w:val="0"/>
                          <w:sz w:val="22"/>
                        </w:rPr>
                        <m:t>△</m:t>
                      </m:r>
                      <m:r>
                        <m:rPr>
                          <m:sty m:val="p"/>
                        </m:rPr>
                        <w:rPr>
                          <w:rFonts w:ascii="Cambria Math" w:eastAsiaTheme="minorEastAsia" w:hAnsi="Cambria Math"/>
                          <w:color w:val="000000"/>
                          <w:kern w:val="0"/>
                          <w:sz w:val="22"/>
                        </w:rPr>
                        <m:t>β</m:t>
                      </m:r>
                    </m:e>
                  </m:acc>
                </m:e>
                <m:sub>
                  <m:r>
                    <m:rPr>
                      <m:sty m:val="p"/>
                    </m:rPr>
                    <w:rPr>
                      <w:rFonts w:ascii="Cambria Math" w:eastAsiaTheme="minorEastAsia" w:hAnsi="Cambria Math"/>
                      <w:color w:val="000000"/>
                      <w:kern w:val="0"/>
                      <w:sz w:val="22"/>
                    </w:rPr>
                    <m:t>1t</m:t>
                  </m:r>
                </m:sub>
              </m:sSub>
            </m:oMath>
            <w:r w:rsidR="00323089" w:rsidRPr="00C076A0">
              <w:rPr>
                <w:rFonts w:eastAsiaTheme="minorEastAsia"/>
                <w:color w:val="000000"/>
                <w:kern w:val="0"/>
                <w:sz w:val="22"/>
              </w:rPr>
              <w:fldChar w:fldCharType="begin"/>
            </w:r>
            <w:r w:rsidR="009B2DCD" w:rsidRPr="00C076A0">
              <w:rPr>
                <w:rFonts w:eastAsiaTheme="minorEastAsia"/>
                <w:color w:val="000000"/>
                <w:kern w:val="0"/>
                <w:sz w:val="22"/>
              </w:rPr>
              <w:instrText xml:space="preserve"> QUOTE </w:instrText>
            </w:r>
            <w:r>
              <w:rPr>
                <w:rFonts w:eastAsiaTheme="minorEastAsia"/>
              </w:rPr>
              <w:pict>
                <v:shape id="_x0000_i1122" type="#_x0000_t75" style="width:36pt;height:14.25pt" equationxml="&lt;">
                  <v:imagedata chromakey="white"/>
                </v:shape>
              </w:pict>
            </w:r>
            <w:r w:rsidR="009B2DCD" w:rsidRPr="00C076A0">
              <w:rPr>
                <w:rFonts w:eastAsiaTheme="minorEastAsia"/>
                <w:color w:val="000000"/>
                <w:kern w:val="0"/>
                <w:sz w:val="22"/>
              </w:rPr>
              <w:instrText xml:space="preserve"> </w:instrText>
            </w:r>
            <w:r w:rsidR="00323089" w:rsidRPr="00C076A0">
              <w:rPr>
                <w:rFonts w:eastAsiaTheme="minorEastAsia"/>
                <w:color w:val="000000"/>
                <w:kern w:val="0"/>
                <w:sz w:val="22"/>
              </w:rPr>
              <w:fldChar w:fldCharType="end"/>
            </w:r>
          </w:p>
        </w:tc>
        <w:tc>
          <w:tcPr>
            <w:tcW w:w="1298" w:type="dxa"/>
            <w:tcBorders>
              <w:top w:val="nil"/>
              <w:left w:val="nil"/>
              <w:bottom w:val="nil"/>
              <w:right w:val="nil"/>
            </w:tcBorders>
            <w:noWrap/>
            <w:vAlign w:val="center"/>
          </w:tcPr>
          <w:p w:rsidR="009B2DCD" w:rsidRPr="00C076A0" w:rsidRDefault="009B2DCD" w:rsidP="00D221C9">
            <w:pPr>
              <w:widowControl/>
              <w:jc w:val="left"/>
              <w:rPr>
                <w:rFonts w:ascii="宋体" w:eastAsiaTheme="minorEastAsia" w:cs="宋体"/>
                <w:color w:val="000000"/>
                <w:kern w:val="0"/>
              </w:rPr>
            </w:pPr>
          </w:p>
        </w:tc>
      </w:tr>
      <w:tr w:rsidR="009B2DCD" w:rsidRPr="00C076A0" w:rsidTr="00D221C9">
        <w:trPr>
          <w:trHeight w:val="300"/>
          <w:jc w:val="center"/>
        </w:trPr>
        <w:tc>
          <w:tcPr>
            <w:tcW w:w="1266" w:type="dxa"/>
            <w:tcBorders>
              <w:top w:val="single" w:sz="4" w:space="0" w:color="auto"/>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hint="eastAsia"/>
                <w:color w:val="000000"/>
                <w:kern w:val="0"/>
                <w:sz w:val="22"/>
              </w:rPr>
              <w:t xml:space="preserve">　</w:t>
            </w:r>
          </w:p>
        </w:tc>
        <w:tc>
          <w:tcPr>
            <w:tcW w:w="1381" w:type="dxa"/>
            <w:tcBorders>
              <w:top w:val="single" w:sz="4" w:space="0" w:color="auto"/>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Coefficient</w:t>
            </w:r>
          </w:p>
        </w:tc>
        <w:tc>
          <w:tcPr>
            <w:tcW w:w="1216" w:type="dxa"/>
            <w:tcBorders>
              <w:top w:val="single" w:sz="4" w:space="0" w:color="auto"/>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Std. Error</w:t>
            </w:r>
          </w:p>
        </w:tc>
        <w:tc>
          <w:tcPr>
            <w:tcW w:w="1258" w:type="dxa"/>
            <w:tcBorders>
              <w:top w:val="single" w:sz="4" w:space="0" w:color="auto"/>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t-statistic</w:t>
            </w:r>
          </w:p>
        </w:tc>
        <w:tc>
          <w:tcPr>
            <w:tcW w:w="1298" w:type="dxa"/>
            <w:tcBorders>
              <w:top w:val="single" w:sz="4" w:space="0" w:color="auto"/>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Prob.  </w:t>
            </w:r>
          </w:p>
        </w:tc>
      </w:tr>
      <w:tr w:rsidR="009B2DCD" w:rsidRPr="00C076A0" w:rsidTr="00D221C9">
        <w:trPr>
          <w:trHeight w:val="300"/>
          <w:jc w:val="center"/>
        </w:trPr>
        <w:tc>
          <w:tcPr>
            <w:tcW w:w="1266"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MA(1)</w:t>
            </w:r>
          </w:p>
        </w:tc>
        <w:tc>
          <w:tcPr>
            <w:tcW w:w="1381"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-0.160316</w:t>
            </w:r>
          </w:p>
        </w:tc>
        <w:tc>
          <w:tcPr>
            <w:tcW w:w="1216"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0.026416</w:t>
            </w:r>
          </w:p>
        </w:tc>
        <w:tc>
          <w:tcPr>
            <w:tcW w:w="1258"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-6.068881</w:t>
            </w:r>
          </w:p>
        </w:tc>
        <w:tc>
          <w:tcPr>
            <w:tcW w:w="1298"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0.0000</w:t>
            </w:r>
          </w:p>
        </w:tc>
      </w:tr>
      <w:tr w:rsidR="009B2DCD" w:rsidRPr="00C076A0" w:rsidTr="00D221C9">
        <w:trPr>
          <w:trHeight w:val="300"/>
          <w:jc w:val="center"/>
        </w:trPr>
        <w:tc>
          <w:tcPr>
            <w:tcW w:w="1266"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R-squared</w:t>
            </w:r>
          </w:p>
        </w:tc>
        <w:tc>
          <w:tcPr>
            <w:tcW w:w="1381"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0.024087</w:t>
            </w:r>
          </w:p>
        </w:tc>
        <w:tc>
          <w:tcPr>
            <w:tcW w:w="2474" w:type="dxa"/>
            <w:gridSpan w:val="2"/>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Adjusted R-squared</w:t>
            </w:r>
          </w:p>
        </w:tc>
        <w:tc>
          <w:tcPr>
            <w:tcW w:w="1298"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0.024087</w:t>
            </w:r>
          </w:p>
        </w:tc>
      </w:tr>
      <w:tr w:rsidR="009B2DCD" w:rsidRPr="00C076A0" w:rsidTr="00D221C9">
        <w:trPr>
          <w:trHeight w:val="300"/>
          <w:jc w:val="center"/>
        </w:trPr>
        <w:tc>
          <w:tcPr>
            <w:tcW w:w="1266"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p>
        </w:tc>
        <w:tc>
          <w:tcPr>
            <w:tcW w:w="1381"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p>
        </w:tc>
        <w:tc>
          <w:tcPr>
            <w:tcW w:w="1216"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p>
        </w:tc>
        <w:tc>
          <w:tcPr>
            <w:tcW w:w="125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p>
        </w:tc>
        <w:tc>
          <w:tcPr>
            <w:tcW w:w="129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p>
        </w:tc>
      </w:tr>
      <w:tr w:rsidR="009B2DCD" w:rsidRPr="00C076A0" w:rsidTr="00D221C9">
        <w:trPr>
          <w:trHeight w:val="315"/>
          <w:jc w:val="center"/>
        </w:trPr>
        <w:tc>
          <w:tcPr>
            <w:tcW w:w="3863" w:type="dxa"/>
            <w:gridSpan w:val="3"/>
            <w:tcBorders>
              <w:top w:val="nil"/>
              <w:left w:val="nil"/>
              <w:bottom w:val="nil"/>
              <w:right w:val="nil"/>
            </w:tcBorders>
            <w:noWrap/>
            <w:vAlign w:val="center"/>
          </w:tcPr>
          <w:p w:rsidR="009B2DCD" w:rsidRPr="00C076A0" w:rsidRDefault="005511AD" w:rsidP="00D221C9">
            <w:pPr>
              <w:widowControl/>
              <w:jc w:val="left"/>
              <w:rPr>
                <w:rFonts w:eastAsiaTheme="minorEastAsia"/>
                <w:color w:val="000000"/>
                <w:kern w:val="0"/>
              </w:rPr>
            </w:pPr>
            <m:oMathPara>
              <m:oMathParaPr>
                <m:jc m:val="left"/>
              </m:oMathParaPr>
              <m:oMath>
                <m:sSub>
                  <m:sSubPr>
                    <m:ctrlPr>
                      <w:rPr>
                        <w:rFonts w:ascii="Cambria Math" w:eastAsiaTheme="minorEastAsia" w:hAnsi="Cambria Math"/>
                        <w:color w:val="000000"/>
                        <w:kern w:val="0"/>
                        <w:sz w:val="22"/>
                      </w:rPr>
                    </m:ctrlPr>
                  </m:sSubPr>
                  <m:e>
                    <m:acc>
                      <m:accPr>
                        <m:ctrlPr>
                          <w:rPr>
                            <w:rFonts w:ascii="Cambria Math" w:eastAsiaTheme="minorEastAsia" w:hAnsi="Cambria Math"/>
                            <w:color w:val="000000"/>
                            <w:kern w:val="0"/>
                            <w:sz w:val="22"/>
                          </w:rPr>
                        </m:ctrlPr>
                      </m:accPr>
                      <m:e>
                        <m:r>
                          <m:rPr>
                            <m:sty m:val="p"/>
                          </m:rPr>
                          <w:rPr>
                            <w:rFonts w:ascii="Cambria Math" w:eastAsiaTheme="minorEastAsia" w:hAnsi="Cambria Math"/>
                            <w:color w:val="000000"/>
                            <w:kern w:val="0"/>
                            <w:sz w:val="22"/>
                          </w:rPr>
                          <m:t>β</m:t>
                        </m:r>
                      </m:e>
                    </m:acc>
                  </m:e>
                  <m:sub>
                    <m:r>
                      <m:rPr>
                        <m:sty m:val="p"/>
                      </m:rPr>
                      <w:rPr>
                        <w:rFonts w:ascii="Cambria Math" w:eastAsiaTheme="minorEastAsia" w:hAnsi="Cambria Math"/>
                        <w:color w:val="000000"/>
                        <w:kern w:val="0"/>
                        <w:sz w:val="22"/>
                      </w:rPr>
                      <m:t>2t</m:t>
                    </m:r>
                  </m:sub>
                </m:sSub>
              </m:oMath>
            </m:oMathPara>
          </w:p>
        </w:tc>
        <w:tc>
          <w:tcPr>
            <w:tcW w:w="125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p>
        </w:tc>
        <w:tc>
          <w:tcPr>
            <w:tcW w:w="129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p>
        </w:tc>
      </w:tr>
      <w:tr w:rsidR="009B2DCD" w:rsidRPr="00C076A0" w:rsidTr="00D221C9">
        <w:trPr>
          <w:trHeight w:val="315"/>
          <w:jc w:val="center"/>
        </w:trPr>
        <w:tc>
          <w:tcPr>
            <w:tcW w:w="1266" w:type="dxa"/>
            <w:tcBorders>
              <w:top w:val="single" w:sz="4" w:space="0" w:color="auto"/>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hint="eastAsia"/>
                <w:color w:val="000000"/>
                <w:kern w:val="0"/>
                <w:sz w:val="22"/>
              </w:rPr>
              <w:t xml:space="preserve">　</w:t>
            </w:r>
          </w:p>
        </w:tc>
        <w:tc>
          <w:tcPr>
            <w:tcW w:w="1381" w:type="dxa"/>
            <w:tcBorders>
              <w:top w:val="single" w:sz="4" w:space="0" w:color="auto"/>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Coefficient</w:t>
            </w:r>
          </w:p>
        </w:tc>
        <w:tc>
          <w:tcPr>
            <w:tcW w:w="1216" w:type="dxa"/>
            <w:tcBorders>
              <w:top w:val="single" w:sz="4" w:space="0" w:color="auto"/>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Std. Error</w:t>
            </w:r>
          </w:p>
        </w:tc>
        <w:tc>
          <w:tcPr>
            <w:tcW w:w="1258" w:type="dxa"/>
            <w:tcBorders>
              <w:top w:val="single" w:sz="4" w:space="0" w:color="auto"/>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t-statistic</w:t>
            </w:r>
          </w:p>
        </w:tc>
        <w:tc>
          <w:tcPr>
            <w:tcW w:w="1298" w:type="dxa"/>
            <w:tcBorders>
              <w:top w:val="single" w:sz="4" w:space="0" w:color="auto"/>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Prob.  </w:t>
            </w:r>
          </w:p>
        </w:tc>
      </w:tr>
      <w:tr w:rsidR="009B2DCD" w:rsidRPr="00C076A0" w:rsidTr="00D221C9">
        <w:trPr>
          <w:trHeight w:val="300"/>
          <w:jc w:val="center"/>
        </w:trPr>
        <w:tc>
          <w:tcPr>
            <w:tcW w:w="1266"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AR(1)</w:t>
            </w:r>
          </w:p>
        </w:tc>
        <w:tc>
          <w:tcPr>
            <w:tcW w:w="1381"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0.716204</w:t>
            </w:r>
          </w:p>
        </w:tc>
        <w:tc>
          <w:tcPr>
            <w:tcW w:w="1216"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0.026351</w:t>
            </w:r>
          </w:p>
        </w:tc>
        <w:tc>
          <w:tcPr>
            <w:tcW w:w="125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27.179550</w:t>
            </w:r>
          </w:p>
        </w:tc>
        <w:tc>
          <w:tcPr>
            <w:tcW w:w="129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0.0000</w:t>
            </w:r>
          </w:p>
        </w:tc>
      </w:tr>
      <w:tr w:rsidR="009B2DCD" w:rsidRPr="00C076A0" w:rsidTr="00D221C9">
        <w:trPr>
          <w:trHeight w:val="300"/>
          <w:jc w:val="center"/>
        </w:trPr>
        <w:tc>
          <w:tcPr>
            <w:tcW w:w="1266"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AR(2)</w:t>
            </w:r>
          </w:p>
        </w:tc>
        <w:tc>
          <w:tcPr>
            <w:tcW w:w="1381"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0.073396</w:t>
            </w:r>
          </w:p>
        </w:tc>
        <w:tc>
          <w:tcPr>
            <w:tcW w:w="1216"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0.032535</w:t>
            </w:r>
          </w:p>
        </w:tc>
        <w:tc>
          <w:tcPr>
            <w:tcW w:w="125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2.255932</w:t>
            </w:r>
          </w:p>
        </w:tc>
        <w:tc>
          <w:tcPr>
            <w:tcW w:w="129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0.0242</w:t>
            </w:r>
          </w:p>
        </w:tc>
      </w:tr>
      <w:tr w:rsidR="009B2DCD" w:rsidRPr="00C076A0" w:rsidTr="00D221C9">
        <w:trPr>
          <w:trHeight w:val="300"/>
          <w:jc w:val="center"/>
        </w:trPr>
        <w:tc>
          <w:tcPr>
            <w:tcW w:w="1266"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AR(3)</w:t>
            </w:r>
          </w:p>
        </w:tc>
        <w:tc>
          <w:tcPr>
            <w:tcW w:w="1381"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0.179121</w:t>
            </w:r>
          </w:p>
        </w:tc>
        <w:tc>
          <w:tcPr>
            <w:tcW w:w="1216"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0.026362</w:t>
            </w:r>
          </w:p>
        </w:tc>
        <w:tc>
          <w:tcPr>
            <w:tcW w:w="1258"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6.794709</w:t>
            </w:r>
          </w:p>
        </w:tc>
        <w:tc>
          <w:tcPr>
            <w:tcW w:w="1298"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0.0000</w:t>
            </w:r>
          </w:p>
        </w:tc>
      </w:tr>
      <w:tr w:rsidR="009B2DCD" w:rsidRPr="00C076A0" w:rsidTr="00D221C9">
        <w:trPr>
          <w:trHeight w:val="300"/>
          <w:jc w:val="center"/>
        </w:trPr>
        <w:tc>
          <w:tcPr>
            <w:tcW w:w="1266"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R-squared</w:t>
            </w:r>
          </w:p>
        </w:tc>
        <w:tc>
          <w:tcPr>
            <w:tcW w:w="1381"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0.91086</w:t>
            </w:r>
          </w:p>
        </w:tc>
        <w:tc>
          <w:tcPr>
            <w:tcW w:w="2474" w:type="dxa"/>
            <w:gridSpan w:val="2"/>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Adjusted R-squared</w:t>
            </w:r>
          </w:p>
        </w:tc>
        <w:tc>
          <w:tcPr>
            <w:tcW w:w="1298"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0.910732</w:t>
            </w:r>
          </w:p>
        </w:tc>
      </w:tr>
      <w:tr w:rsidR="009B2DCD" w:rsidRPr="00C076A0" w:rsidTr="00D221C9">
        <w:trPr>
          <w:trHeight w:val="300"/>
          <w:jc w:val="center"/>
        </w:trPr>
        <w:tc>
          <w:tcPr>
            <w:tcW w:w="1266"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p>
        </w:tc>
        <w:tc>
          <w:tcPr>
            <w:tcW w:w="1381"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p>
        </w:tc>
        <w:tc>
          <w:tcPr>
            <w:tcW w:w="1216"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p>
        </w:tc>
        <w:tc>
          <w:tcPr>
            <w:tcW w:w="125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p>
        </w:tc>
        <w:tc>
          <w:tcPr>
            <w:tcW w:w="129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p>
        </w:tc>
      </w:tr>
      <w:tr w:rsidR="009B2DCD" w:rsidRPr="00C076A0" w:rsidTr="00D221C9">
        <w:trPr>
          <w:trHeight w:val="300"/>
          <w:jc w:val="center"/>
        </w:trPr>
        <w:tc>
          <w:tcPr>
            <w:tcW w:w="3863" w:type="dxa"/>
            <w:gridSpan w:val="3"/>
            <w:tcBorders>
              <w:top w:val="nil"/>
              <w:left w:val="nil"/>
              <w:bottom w:val="nil"/>
              <w:right w:val="nil"/>
            </w:tcBorders>
            <w:noWrap/>
            <w:vAlign w:val="center"/>
          </w:tcPr>
          <w:p w:rsidR="009B2DCD" w:rsidRPr="00C076A0" w:rsidRDefault="005511AD" w:rsidP="00D221C9">
            <w:pPr>
              <w:widowControl/>
              <w:jc w:val="left"/>
              <w:rPr>
                <w:rFonts w:eastAsiaTheme="minorEastAsia"/>
                <w:color w:val="000000"/>
                <w:kern w:val="0"/>
              </w:rPr>
            </w:pPr>
            <m:oMathPara>
              <m:oMathParaPr>
                <m:jc m:val="left"/>
              </m:oMathParaPr>
              <m:oMath>
                <m:sSub>
                  <m:sSubPr>
                    <m:ctrlPr>
                      <w:rPr>
                        <w:rFonts w:ascii="Cambria Math" w:eastAsiaTheme="minorEastAsia" w:hAnsi="Cambria Math"/>
                        <w:color w:val="000000"/>
                        <w:kern w:val="0"/>
                        <w:sz w:val="22"/>
                      </w:rPr>
                    </m:ctrlPr>
                  </m:sSubPr>
                  <m:e>
                    <m:acc>
                      <m:accPr>
                        <m:ctrlPr>
                          <w:rPr>
                            <w:rFonts w:ascii="Cambria Math" w:eastAsiaTheme="minorEastAsia" w:hAnsi="Cambria Math"/>
                            <w:color w:val="000000"/>
                            <w:kern w:val="0"/>
                            <w:sz w:val="22"/>
                          </w:rPr>
                        </m:ctrlPr>
                      </m:accPr>
                      <m:e>
                        <m:r>
                          <m:rPr>
                            <m:sty m:val="p"/>
                          </m:rPr>
                          <w:rPr>
                            <w:rFonts w:ascii="Cambria Math" w:eastAsiaTheme="minorEastAsia" w:hAnsi="Cambria Math"/>
                            <w:color w:val="000000"/>
                            <w:kern w:val="0"/>
                            <w:sz w:val="22"/>
                          </w:rPr>
                          <m:t>β</m:t>
                        </m:r>
                      </m:e>
                    </m:acc>
                  </m:e>
                  <m:sub>
                    <m:r>
                      <m:rPr>
                        <m:sty m:val="p"/>
                      </m:rPr>
                      <w:rPr>
                        <w:rFonts w:ascii="Cambria Math" w:eastAsiaTheme="minorEastAsia" w:hAnsi="Cambria Math"/>
                        <w:color w:val="000000"/>
                        <w:kern w:val="0"/>
                        <w:sz w:val="22"/>
                      </w:rPr>
                      <m:t>3t</m:t>
                    </m:r>
                  </m:sub>
                </m:sSub>
              </m:oMath>
            </m:oMathPara>
          </w:p>
        </w:tc>
        <w:tc>
          <w:tcPr>
            <w:tcW w:w="125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p>
        </w:tc>
        <w:tc>
          <w:tcPr>
            <w:tcW w:w="129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p>
        </w:tc>
      </w:tr>
      <w:tr w:rsidR="009B2DCD" w:rsidRPr="00C076A0" w:rsidTr="00D221C9">
        <w:trPr>
          <w:trHeight w:val="315"/>
          <w:jc w:val="center"/>
        </w:trPr>
        <w:tc>
          <w:tcPr>
            <w:tcW w:w="1266" w:type="dxa"/>
            <w:tcBorders>
              <w:top w:val="single" w:sz="4" w:space="0" w:color="auto"/>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hint="eastAsia"/>
                <w:color w:val="000000"/>
                <w:kern w:val="0"/>
                <w:sz w:val="22"/>
              </w:rPr>
              <w:t xml:space="preserve">　</w:t>
            </w:r>
          </w:p>
        </w:tc>
        <w:tc>
          <w:tcPr>
            <w:tcW w:w="1381" w:type="dxa"/>
            <w:tcBorders>
              <w:top w:val="single" w:sz="4" w:space="0" w:color="auto"/>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Coefficient</w:t>
            </w:r>
          </w:p>
        </w:tc>
        <w:tc>
          <w:tcPr>
            <w:tcW w:w="1216" w:type="dxa"/>
            <w:tcBorders>
              <w:top w:val="single" w:sz="4" w:space="0" w:color="auto"/>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Std. Error</w:t>
            </w:r>
          </w:p>
        </w:tc>
        <w:tc>
          <w:tcPr>
            <w:tcW w:w="1258" w:type="dxa"/>
            <w:tcBorders>
              <w:top w:val="single" w:sz="4" w:space="0" w:color="auto"/>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t-statistic</w:t>
            </w:r>
          </w:p>
        </w:tc>
        <w:tc>
          <w:tcPr>
            <w:tcW w:w="1298" w:type="dxa"/>
            <w:tcBorders>
              <w:top w:val="single" w:sz="4" w:space="0" w:color="auto"/>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Prob.  </w:t>
            </w:r>
          </w:p>
        </w:tc>
      </w:tr>
      <w:tr w:rsidR="009B2DCD" w:rsidRPr="00C076A0" w:rsidTr="00D221C9">
        <w:trPr>
          <w:trHeight w:val="315"/>
          <w:jc w:val="center"/>
        </w:trPr>
        <w:tc>
          <w:tcPr>
            <w:tcW w:w="1266"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AR(1)</w:t>
            </w:r>
          </w:p>
        </w:tc>
        <w:tc>
          <w:tcPr>
            <w:tcW w:w="1381"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1.445019</w:t>
            </w:r>
          </w:p>
        </w:tc>
        <w:tc>
          <w:tcPr>
            <w:tcW w:w="1216"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0.111236</w:t>
            </w:r>
          </w:p>
        </w:tc>
        <w:tc>
          <w:tcPr>
            <w:tcW w:w="125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12.990610</w:t>
            </w:r>
          </w:p>
        </w:tc>
        <w:tc>
          <w:tcPr>
            <w:tcW w:w="129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0.0000</w:t>
            </w:r>
          </w:p>
        </w:tc>
      </w:tr>
      <w:tr w:rsidR="009B2DCD" w:rsidRPr="00C076A0" w:rsidTr="00D221C9">
        <w:trPr>
          <w:trHeight w:val="300"/>
          <w:jc w:val="center"/>
        </w:trPr>
        <w:tc>
          <w:tcPr>
            <w:tcW w:w="1266"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AR(2)</w:t>
            </w:r>
          </w:p>
        </w:tc>
        <w:tc>
          <w:tcPr>
            <w:tcW w:w="1381"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-1.129999</w:t>
            </w:r>
          </w:p>
        </w:tc>
        <w:tc>
          <w:tcPr>
            <w:tcW w:w="1216"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0.141286</w:t>
            </w:r>
          </w:p>
        </w:tc>
        <w:tc>
          <w:tcPr>
            <w:tcW w:w="125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-7.997969</w:t>
            </w:r>
          </w:p>
        </w:tc>
        <w:tc>
          <w:tcPr>
            <w:tcW w:w="129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0.0000</w:t>
            </w:r>
          </w:p>
        </w:tc>
      </w:tr>
      <w:tr w:rsidR="009B2DCD" w:rsidRPr="00C076A0" w:rsidTr="00D221C9">
        <w:trPr>
          <w:trHeight w:val="300"/>
          <w:jc w:val="center"/>
        </w:trPr>
        <w:tc>
          <w:tcPr>
            <w:tcW w:w="1266"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AR(3)</w:t>
            </w:r>
          </w:p>
        </w:tc>
        <w:tc>
          <w:tcPr>
            <w:tcW w:w="1381"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0.612955</w:t>
            </w:r>
          </w:p>
        </w:tc>
        <w:tc>
          <w:tcPr>
            <w:tcW w:w="1216"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0.074025</w:t>
            </w:r>
          </w:p>
        </w:tc>
        <w:tc>
          <w:tcPr>
            <w:tcW w:w="125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8.280412</w:t>
            </w:r>
          </w:p>
        </w:tc>
        <w:tc>
          <w:tcPr>
            <w:tcW w:w="129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0.0000</w:t>
            </w:r>
          </w:p>
        </w:tc>
      </w:tr>
      <w:tr w:rsidR="009B2DCD" w:rsidRPr="00C076A0" w:rsidTr="00D221C9">
        <w:trPr>
          <w:trHeight w:val="300"/>
          <w:jc w:val="center"/>
        </w:trPr>
        <w:tc>
          <w:tcPr>
            <w:tcW w:w="1266"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MA(1)</w:t>
            </w:r>
          </w:p>
        </w:tc>
        <w:tc>
          <w:tcPr>
            <w:tcW w:w="1381"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-0.651369</w:t>
            </w:r>
          </w:p>
        </w:tc>
        <w:tc>
          <w:tcPr>
            <w:tcW w:w="1216"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0.108887</w:t>
            </w:r>
          </w:p>
        </w:tc>
        <w:tc>
          <w:tcPr>
            <w:tcW w:w="125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-5.982060</w:t>
            </w:r>
          </w:p>
        </w:tc>
        <w:tc>
          <w:tcPr>
            <w:tcW w:w="1298" w:type="dxa"/>
            <w:tcBorders>
              <w:top w:val="nil"/>
              <w:left w:val="nil"/>
              <w:bottom w:val="nil"/>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0.0000</w:t>
            </w:r>
          </w:p>
        </w:tc>
      </w:tr>
      <w:tr w:rsidR="009B2DCD" w:rsidRPr="00C076A0" w:rsidTr="00D221C9">
        <w:trPr>
          <w:trHeight w:val="330"/>
          <w:jc w:val="center"/>
        </w:trPr>
        <w:tc>
          <w:tcPr>
            <w:tcW w:w="1266"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MA(2)</w:t>
            </w:r>
          </w:p>
        </w:tc>
        <w:tc>
          <w:tcPr>
            <w:tcW w:w="1381"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0.702288</w:t>
            </w:r>
          </w:p>
        </w:tc>
        <w:tc>
          <w:tcPr>
            <w:tcW w:w="1216"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0.076493</w:t>
            </w:r>
          </w:p>
        </w:tc>
        <w:tc>
          <w:tcPr>
            <w:tcW w:w="1258"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9.181091</w:t>
            </w:r>
          </w:p>
        </w:tc>
        <w:tc>
          <w:tcPr>
            <w:tcW w:w="1298"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0.0000</w:t>
            </w:r>
          </w:p>
        </w:tc>
      </w:tr>
      <w:tr w:rsidR="009B2DCD" w:rsidRPr="00C076A0" w:rsidTr="00D221C9">
        <w:trPr>
          <w:trHeight w:val="300"/>
          <w:jc w:val="center"/>
        </w:trPr>
        <w:tc>
          <w:tcPr>
            <w:tcW w:w="1266"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R-squared</w:t>
            </w:r>
          </w:p>
        </w:tc>
        <w:tc>
          <w:tcPr>
            <w:tcW w:w="1381"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0.855019</w:t>
            </w:r>
          </w:p>
        </w:tc>
        <w:tc>
          <w:tcPr>
            <w:tcW w:w="2474" w:type="dxa"/>
            <w:gridSpan w:val="2"/>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Adj</w:t>
            </w:r>
            <w:r w:rsidRPr="00C076A0">
              <w:rPr>
                <w:rFonts w:eastAsiaTheme="minorEastAsia" w:hint="eastAsia"/>
                <w:color w:val="000000"/>
                <w:kern w:val="0"/>
                <w:sz w:val="22"/>
              </w:rPr>
              <w:t>.</w:t>
            </w:r>
            <w:r w:rsidRPr="00C076A0">
              <w:rPr>
                <w:rFonts w:eastAsiaTheme="minorEastAsia"/>
                <w:color w:val="000000"/>
                <w:kern w:val="0"/>
                <w:sz w:val="22"/>
              </w:rPr>
              <w:t xml:space="preserve"> R-squared</w:t>
            </w:r>
          </w:p>
        </w:tc>
        <w:tc>
          <w:tcPr>
            <w:tcW w:w="1298" w:type="dxa"/>
            <w:tcBorders>
              <w:top w:val="nil"/>
              <w:left w:val="nil"/>
              <w:bottom w:val="single" w:sz="4" w:space="0" w:color="auto"/>
              <w:right w:val="nil"/>
            </w:tcBorders>
            <w:noWrap/>
            <w:vAlign w:val="center"/>
          </w:tcPr>
          <w:p w:rsidR="009B2DCD" w:rsidRPr="00C076A0" w:rsidRDefault="009B2DCD" w:rsidP="00D221C9">
            <w:pPr>
              <w:widowControl/>
              <w:jc w:val="left"/>
              <w:rPr>
                <w:rFonts w:eastAsiaTheme="minorEastAsia"/>
                <w:color w:val="000000"/>
                <w:kern w:val="0"/>
              </w:rPr>
            </w:pPr>
            <w:r w:rsidRPr="00C076A0">
              <w:rPr>
                <w:rFonts w:eastAsiaTheme="minorEastAsia"/>
                <w:color w:val="000000"/>
                <w:kern w:val="0"/>
                <w:sz w:val="22"/>
              </w:rPr>
              <w:t>0.854603</w:t>
            </w:r>
          </w:p>
        </w:tc>
      </w:tr>
    </w:tbl>
    <w:p w:rsidR="009B2DCD" w:rsidRPr="004F7999" w:rsidRDefault="009B2DCD" w:rsidP="009B2DCD">
      <w:pPr>
        <w:ind w:left="980" w:hangingChars="350" w:hanging="980"/>
        <w:rPr>
          <w:color w:val="000000"/>
          <w:sz w:val="24"/>
        </w:rPr>
      </w:pPr>
      <w:r>
        <w:rPr>
          <w:color w:val="000000"/>
          <w:sz w:val="28"/>
          <w:szCs w:val="28"/>
        </w:rPr>
        <w:t xml:space="preserve">       </w:t>
      </w:r>
    </w:p>
    <w:p w:rsidR="009B2DCD" w:rsidRDefault="009B2DCD" w:rsidP="009B2DCD">
      <w:pPr>
        <w:ind w:firstLineChars="735" w:firstLine="1771"/>
        <w:rPr>
          <w:b/>
          <w:sz w:val="24"/>
        </w:rPr>
      </w:pPr>
    </w:p>
    <w:p w:rsidR="009B2DCD" w:rsidRDefault="009B2DCD" w:rsidP="009B2DCD">
      <w:pPr>
        <w:ind w:firstLineChars="735" w:firstLine="1771"/>
        <w:rPr>
          <w:b/>
          <w:sz w:val="24"/>
        </w:rPr>
      </w:pPr>
    </w:p>
    <w:p w:rsidR="00022F64" w:rsidRDefault="00022F64" w:rsidP="009B2DCD">
      <w:pPr>
        <w:ind w:firstLineChars="735" w:firstLine="1771"/>
        <w:rPr>
          <w:b/>
          <w:sz w:val="24"/>
        </w:rPr>
      </w:pPr>
    </w:p>
    <w:p w:rsidR="00022F64" w:rsidRDefault="00022F64" w:rsidP="009B2DCD">
      <w:pPr>
        <w:ind w:firstLineChars="735" w:firstLine="1771"/>
        <w:rPr>
          <w:b/>
          <w:sz w:val="24"/>
        </w:rPr>
      </w:pPr>
    </w:p>
    <w:p w:rsidR="00022F64" w:rsidRDefault="00022F64" w:rsidP="009B2DCD">
      <w:pPr>
        <w:ind w:firstLineChars="735" w:firstLine="1771"/>
        <w:rPr>
          <w:b/>
          <w:sz w:val="24"/>
        </w:rPr>
      </w:pPr>
    </w:p>
    <w:p w:rsidR="00022F64" w:rsidRDefault="00022F64" w:rsidP="009B2DCD">
      <w:pPr>
        <w:ind w:firstLineChars="735" w:firstLine="1771"/>
        <w:rPr>
          <w:b/>
          <w:sz w:val="24"/>
        </w:rPr>
      </w:pPr>
    </w:p>
    <w:p w:rsidR="00022F64" w:rsidRDefault="00022F64" w:rsidP="009B2DCD">
      <w:pPr>
        <w:ind w:firstLineChars="735" w:firstLine="1771"/>
        <w:rPr>
          <w:b/>
          <w:sz w:val="24"/>
        </w:rPr>
      </w:pPr>
    </w:p>
    <w:p w:rsidR="00022F64" w:rsidRDefault="00022F64" w:rsidP="009B2DCD">
      <w:pPr>
        <w:ind w:firstLineChars="735" w:firstLine="1771"/>
        <w:rPr>
          <w:b/>
          <w:sz w:val="24"/>
        </w:rPr>
      </w:pPr>
    </w:p>
    <w:p w:rsidR="00022F64" w:rsidRDefault="00022F64" w:rsidP="009B2DCD">
      <w:pPr>
        <w:ind w:firstLineChars="735" w:firstLine="1771"/>
        <w:rPr>
          <w:b/>
          <w:sz w:val="24"/>
        </w:rPr>
      </w:pPr>
    </w:p>
    <w:p w:rsidR="00022F64" w:rsidRDefault="00022F64" w:rsidP="009B2DCD">
      <w:pPr>
        <w:ind w:firstLineChars="735" w:firstLine="1771"/>
        <w:rPr>
          <w:b/>
          <w:sz w:val="24"/>
        </w:rPr>
      </w:pPr>
    </w:p>
    <w:p w:rsidR="00022F64" w:rsidRDefault="00022F64" w:rsidP="009B2DCD">
      <w:pPr>
        <w:ind w:firstLineChars="735" w:firstLine="1771"/>
        <w:rPr>
          <w:b/>
          <w:sz w:val="24"/>
        </w:rPr>
      </w:pPr>
    </w:p>
    <w:p w:rsidR="00022F64" w:rsidRDefault="00022F64" w:rsidP="009B2DCD">
      <w:pPr>
        <w:ind w:firstLineChars="735" w:firstLine="1771"/>
        <w:rPr>
          <w:b/>
          <w:sz w:val="24"/>
        </w:rPr>
      </w:pPr>
    </w:p>
    <w:p w:rsidR="00022F64" w:rsidRDefault="00022F64" w:rsidP="009B2DCD">
      <w:pPr>
        <w:ind w:firstLineChars="735" w:firstLine="1771"/>
        <w:rPr>
          <w:b/>
          <w:sz w:val="24"/>
        </w:rPr>
      </w:pPr>
    </w:p>
    <w:p w:rsidR="00022F64" w:rsidRDefault="00022F64" w:rsidP="009B2DCD">
      <w:pPr>
        <w:ind w:firstLineChars="735" w:firstLine="1771"/>
        <w:rPr>
          <w:b/>
          <w:sz w:val="24"/>
        </w:rPr>
      </w:pPr>
    </w:p>
    <w:p w:rsidR="00022F64" w:rsidRDefault="00022F64" w:rsidP="009B2DCD">
      <w:pPr>
        <w:ind w:firstLineChars="735" w:firstLine="1771"/>
        <w:rPr>
          <w:b/>
          <w:sz w:val="24"/>
        </w:rPr>
      </w:pPr>
    </w:p>
    <w:p w:rsidR="00022F64" w:rsidRDefault="00022F64" w:rsidP="009B2DCD">
      <w:pPr>
        <w:ind w:firstLineChars="735" w:firstLine="1771"/>
        <w:rPr>
          <w:b/>
          <w:sz w:val="24"/>
        </w:rPr>
      </w:pPr>
    </w:p>
    <w:p w:rsidR="00022F64" w:rsidRDefault="00022F64" w:rsidP="009B2DCD">
      <w:pPr>
        <w:ind w:firstLineChars="735" w:firstLine="1771"/>
        <w:rPr>
          <w:b/>
          <w:sz w:val="24"/>
        </w:rPr>
      </w:pPr>
    </w:p>
    <w:p w:rsidR="00022F64" w:rsidRDefault="00022F64" w:rsidP="009B2DCD">
      <w:pPr>
        <w:ind w:firstLineChars="735" w:firstLine="1771"/>
        <w:rPr>
          <w:b/>
          <w:sz w:val="24"/>
        </w:rPr>
      </w:pPr>
    </w:p>
    <w:p w:rsidR="00022F64" w:rsidRDefault="00022F64" w:rsidP="009B2DCD">
      <w:pPr>
        <w:ind w:firstLineChars="735" w:firstLine="1771"/>
        <w:rPr>
          <w:b/>
          <w:sz w:val="24"/>
        </w:rPr>
      </w:pPr>
    </w:p>
    <w:p w:rsidR="00022F64" w:rsidRDefault="00022F64" w:rsidP="009B2DCD">
      <w:pPr>
        <w:ind w:firstLineChars="735" w:firstLine="1771"/>
        <w:rPr>
          <w:b/>
          <w:sz w:val="24"/>
        </w:rPr>
      </w:pPr>
    </w:p>
    <w:p w:rsidR="00022F64" w:rsidRDefault="00022F64" w:rsidP="009B2DCD">
      <w:pPr>
        <w:ind w:firstLineChars="735" w:firstLine="1771"/>
        <w:rPr>
          <w:b/>
          <w:sz w:val="24"/>
        </w:rPr>
      </w:pPr>
    </w:p>
    <w:p w:rsidR="009B2DCD" w:rsidRDefault="00314E41" w:rsidP="009B2DCD">
      <w:pPr>
        <w:jc w:val="center"/>
        <w:rPr>
          <w:b/>
          <w:color w:val="000000"/>
          <w:kern w:val="0"/>
          <w:sz w:val="24"/>
        </w:rPr>
      </w:pPr>
      <w:r>
        <w:rPr>
          <w:rFonts w:hint="eastAsia"/>
          <w:b/>
          <w:sz w:val="24"/>
        </w:rPr>
        <w:t>T</w:t>
      </w:r>
      <w:r w:rsidR="009B2DCD" w:rsidRPr="0086624A">
        <w:rPr>
          <w:b/>
          <w:sz w:val="24"/>
        </w:rPr>
        <w:t xml:space="preserve">able </w:t>
      </w:r>
      <w:r w:rsidR="00E578B3">
        <w:rPr>
          <w:rFonts w:hint="eastAsia"/>
          <w:b/>
          <w:sz w:val="24"/>
        </w:rPr>
        <w:t>6</w:t>
      </w:r>
      <w:r w:rsidR="009B2DCD" w:rsidRPr="0086624A">
        <w:rPr>
          <w:b/>
          <w:sz w:val="24"/>
        </w:rPr>
        <w:t>:</w:t>
      </w:r>
      <w:r w:rsidR="009B2DCD" w:rsidRPr="0086624A">
        <w:rPr>
          <w:kern w:val="0"/>
          <w:sz w:val="24"/>
        </w:rPr>
        <w:t xml:space="preserve"> </w:t>
      </w:r>
      <w:r w:rsidR="00B179F9">
        <w:rPr>
          <w:rFonts w:hint="eastAsia"/>
          <w:b/>
          <w:color w:val="000000"/>
          <w:kern w:val="0"/>
          <w:sz w:val="24"/>
        </w:rPr>
        <w:t>O</w:t>
      </w:r>
      <w:r w:rsidR="009B2DCD" w:rsidRPr="0086624A">
        <w:rPr>
          <w:b/>
          <w:color w:val="000000"/>
          <w:kern w:val="0"/>
          <w:sz w:val="24"/>
        </w:rPr>
        <w:t>ut-of-</w:t>
      </w:r>
      <w:r w:rsidR="00B179F9">
        <w:rPr>
          <w:rFonts w:hint="eastAsia"/>
          <w:b/>
          <w:color w:val="000000"/>
          <w:kern w:val="0"/>
          <w:sz w:val="24"/>
        </w:rPr>
        <w:t>S</w:t>
      </w:r>
      <w:r w:rsidR="009B2DCD" w:rsidRPr="0086624A">
        <w:rPr>
          <w:b/>
          <w:color w:val="000000"/>
          <w:kern w:val="0"/>
          <w:sz w:val="24"/>
        </w:rPr>
        <w:t xml:space="preserve">ample </w:t>
      </w:r>
      <w:r w:rsidR="00B179F9">
        <w:rPr>
          <w:rFonts w:hint="eastAsia"/>
          <w:b/>
          <w:color w:val="000000"/>
          <w:kern w:val="0"/>
          <w:sz w:val="24"/>
        </w:rPr>
        <w:t>A</w:t>
      </w:r>
      <w:r w:rsidR="009B2DCD" w:rsidRPr="0086624A">
        <w:rPr>
          <w:b/>
          <w:color w:val="000000"/>
          <w:kern w:val="0"/>
          <w:sz w:val="24"/>
        </w:rPr>
        <w:t xml:space="preserve">bsolute </w:t>
      </w:r>
      <w:r w:rsidR="00B179F9">
        <w:rPr>
          <w:rFonts w:hint="eastAsia"/>
          <w:b/>
          <w:color w:val="000000"/>
          <w:kern w:val="0"/>
          <w:sz w:val="24"/>
        </w:rPr>
        <w:t>F</w:t>
      </w:r>
      <w:r w:rsidR="009B2DCD" w:rsidRPr="0086624A">
        <w:rPr>
          <w:b/>
          <w:color w:val="000000"/>
          <w:kern w:val="0"/>
          <w:sz w:val="24"/>
        </w:rPr>
        <w:t xml:space="preserve">orecast </w:t>
      </w:r>
      <w:r w:rsidR="00B179F9">
        <w:rPr>
          <w:rFonts w:hint="eastAsia"/>
          <w:b/>
          <w:color w:val="000000"/>
          <w:kern w:val="0"/>
          <w:sz w:val="24"/>
        </w:rPr>
        <w:t>E</w:t>
      </w:r>
      <w:r w:rsidR="009B2DCD" w:rsidRPr="0086624A">
        <w:rPr>
          <w:b/>
          <w:color w:val="000000"/>
          <w:kern w:val="0"/>
          <w:sz w:val="24"/>
        </w:rPr>
        <w:t>rrors</w:t>
      </w:r>
    </w:p>
    <w:p w:rsidR="009B2DCD" w:rsidRPr="0086624A" w:rsidRDefault="009B2DCD" w:rsidP="00B82A2C">
      <w:pPr>
        <w:rPr>
          <w:kern w:val="0"/>
          <w:sz w:val="24"/>
        </w:rPr>
      </w:pPr>
    </w:p>
    <w:tbl>
      <w:tblPr>
        <w:tblW w:w="0" w:type="auto"/>
        <w:jc w:val="center"/>
        <w:tblLayout w:type="fixed"/>
        <w:tblLook w:val="00A0" w:firstRow="1" w:lastRow="0" w:firstColumn="1" w:lastColumn="0" w:noHBand="0" w:noVBand="0"/>
      </w:tblPr>
      <w:tblGrid>
        <w:gridCol w:w="4178"/>
        <w:gridCol w:w="1383"/>
        <w:gridCol w:w="1579"/>
        <w:gridCol w:w="1382"/>
      </w:tblGrid>
      <w:tr w:rsidR="00314E41" w:rsidRPr="00C076A0" w:rsidTr="00B82A2C">
        <w:trPr>
          <w:trHeight w:val="315"/>
          <w:jc w:val="center"/>
        </w:trPr>
        <w:tc>
          <w:tcPr>
            <w:tcW w:w="4178" w:type="dxa"/>
            <w:tcBorders>
              <w:top w:val="nil"/>
              <w:left w:val="nil"/>
              <w:bottom w:val="single" w:sz="8" w:space="0" w:color="auto"/>
              <w:right w:val="nil"/>
            </w:tcBorders>
            <w:noWrap/>
          </w:tcPr>
          <w:p w:rsidR="00740A3B" w:rsidRPr="00B82A2C" w:rsidRDefault="00B82A2C" w:rsidP="00B82A2C">
            <w:pPr>
              <w:widowControl/>
              <w:rPr>
                <w:rFonts w:eastAsiaTheme="minorEastAsia" w:hint="eastAsia"/>
                <w:b/>
                <w:color w:val="000000"/>
                <w:kern w:val="0"/>
                <w:sz w:val="22"/>
                <w:szCs w:val="22"/>
              </w:rPr>
            </w:pPr>
            <w:r w:rsidRPr="00B82A2C">
              <w:rPr>
                <w:rFonts w:eastAsiaTheme="minorEastAsia" w:hint="eastAsia"/>
                <w:b/>
                <w:color w:val="000000"/>
                <w:kern w:val="0"/>
                <w:sz w:val="22"/>
                <w:szCs w:val="22"/>
              </w:rPr>
              <w:t>Panel A: Whole Sample</w:t>
            </w:r>
          </w:p>
          <w:p w:rsidR="00314E41" w:rsidRPr="00C076A0" w:rsidRDefault="00314E41" w:rsidP="00B82A2C">
            <w:pPr>
              <w:widowControl/>
              <w:rPr>
                <w:rFonts w:eastAsiaTheme="minorEastAsia"/>
                <w:color w:val="000000"/>
                <w:kern w:val="0"/>
              </w:rPr>
            </w:pPr>
            <w:r w:rsidRPr="00C076A0">
              <w:rPr>
                <w:rFonts w:eastAsiaTheme="minorEastAsia"/>
                <w:color w:val="000000"/>
                <w:kern w:val="0"/>
                <w:sz w:val="22"/>
                <w:szCs w:val="22"/>
              </w:rPr>
              <w:t>Maturity (day)</w:t>
            </w:r>
          </w:p>
        </w:tc>
        <w:tc>
          <w:tcPr>
            <w:tcW w:w="1383" w:type="dxa"/>
            <w:tcBorders>
              <w:top w:val="nil"/>
              <w:left w:val="nil"/>
              <w:bottom w:val="single" w:sz="8" w:space="0" w:color="auto"/>
              <w:right w:val="nil"/>
            </w:tcBorders>
            <w:noWrap/>
          </w:tcPr>
          <w:p w:rsidR="00B82A2C" w:rsidRDefault="00B82A2C" w:rsidP="00B82A2C">
            <w:pPr>
              <w:widowControl/>
              <w:rPr>
                <w:rFonts w:eastAsiaTheme="minorEastAsia" w:hint="eastAsia"/>
                <w:color w:val="000000"/>
                <w:kern w:val="0"/>
                <w:sz w:val="22"/>
                <w:szCs w:val="22"/>
              </w:rPr>
            </w:pPr>
          </w:p>
          <w:p w:rsidR="00314E41" w:rsidRPr="00B82A2C" w:rsidRDefault="00314E41" w:rsidP="00B82A2C">
            <w:pPr>
              <w:widowControl/>
              <w:rPr>
                <w:rFonts w:eastAsiaTheme="minorEastAsia"/>
                <w:color w:val="000000"/>
                <w:kern w:val="0"/>
                <w:sz w:val="22"/>
                <w:szCs w:val="22"/>
              </w:rPr>
            </w:pPr>
            <w:r>
              <w:rPr>
                <w:rFonts w:eastAsiaTheme="minorEastAsia" w:hint="eastAsia"/>
                <w:color w:val="000000"/>
                <w:kern w:val="0"/>
                <w:sz w:val="22"/>
                <w:szCs w:val="22"/>
              </w:rPr>
              <w:t>ARMA</w:t>
            </w:r>
          </w:p>
        </w:tc>
        <w:tc>
          <w:tcPr>
            <w:tcW w:w="1579" w:type="dxa"/>
            <w:tcBorders>
              <w:top w:val="nil"/>
              <w:left w:val="nil"/>
              <w:bottom w:val="single" w:sz="8" w:space="0" w:color="auto"/>
              <w:right w:val="nil"/>
            </w:tcBorders>
            <w:noWrap/>
          </w:tcPr>
          <w:p w:rsidR="00740A3B" w:rsidRDefault="00740A3B" w:rsidP="00B82A2C">
            <w:pPr>
              <w:widowControl/>
              <w:rPr>
                <w:rFonts w:eastAsiaTheme="minorEastAsia" w:hint="eastAsia"/>
                <w:color w:val="000000"/>
                <w:kern w:val="0"/>
                <w:sz w:val="22"/>
                <w:szCs w:val="22"/>
              </w:rPr>
            </w:pPr>
          </w:p>
          <w:p w:rsidR="00314E41" w:rsidRPr="00C076A0" w:rsidRDefault="00314E41" w:rsidP="00B82A2C">
            <w:pPr>
              <w:widowControl/>
              <w:rPr>
                <w:rFonts w:eastAsiaTheme="minorEastAsia"/>
                <w:color w:val="000000"/>
                <w:kern w:val="0"/>
              </w:rPr>
            </w:pPr>
            <w:r w:rsidRPr="00C076A0">
              <w:rPr>
                <w:rFonts w:eastAsiaTheme="minorEastAsia"/>
                <w:color w:val="000000"/>
                <w:kern w:val="0"/>
                <w:sz w:val="22"/>
                <w:szCs w:val="22"/>
              </w:rPr>
              <w:t xml:space="preserve"> </w:t>
            </w:r>
            <w:r w:rsidR="00740A3B">
              <w:rPr>
                <w:rFonts w:eastAsiaTheme="minorEastAsia" w:hint="eastAsia"/>
                <w:color w:val="000000"/>
                <w:kern w:val="0"/>
                <w:sz w:val="22"/>
                <w:szCs w:val="22"/>
              </w:rPr>
              <w:t xml:space="preserve">  </w:t>
            </w:r>
            <w:r>
              <w:rPr>
                <w:rFonts w:eastAsiaTheme="minorEastAsia" w:hint="eastAsia"/>
                <w:color w:val="000000"/>
                <w:kern w:val="0"/>
                <w:sz w:val="22"/>
                <w:szCs w:val="22"/>
              </w:rPr>
              <w:t>VAR</w:t>
            </w:r>
          </w:p>
        </w:tc>
        <w:tc>
          <w:tcPr>
            <w:tcW w:w="1382" w:type="dxa"/>
            <w:tcBorders>
              <w:top w:val="nil"/>
              <w:left w:val="nil"/>
              <w:bottom w:val="single" w:sz="8" w:space="0" w:color="auto"/>
              <w:right w:val="nil"/>
            </w:tcBorders>
            <w:noWrap/>
          </w:tcPr>
          <w:p w:rsidR="00740A3B" w:rsidRDefault="00740A3B" w:rsidP="00B82A2C">
            <w:pPr>
              <w:widowControl/>
              <w:ind w:firstLineChars="100" w:firstLine="210"/>
              <w:rPr>
                <w:rFonts w:eastAsiaTheme="minorEastAsia" w:hint="eastAsia"/>
                <w:color w:val="000000"/>
                <w:kern w:val="0"/>
              </w:rPr>
            </w:pPr>
          </w:p>
          <w:p w:rsidR="00314E41" w:rsidRPr="00C076A0" w:rsidRDefault="005D4E5D" w:rsidP="00B82A2C">
            <w:pPr>
              <w:widowControl/>
              <w:ind w:firstLineChars="150" w:firstLine="315"/>
              <w:rPr>
                <w:rFonts w:eastAsiaTheme="minorEastAsia"/>
                <w:color w:val="000000"/>
                <w:kern w:val="0"/>
              </w:rPr>
            </w:pPr>
            <w:r>
              <w:rPr>
                <w:rFonts w:eastAsiaTheme="minorEastAsia" w:hint="eastAsia"/>
                <w:color w:val="000000"/>
                <w:kern w:val="0"/>
              </w:rPr>
              <w:t>IVF</w:t>
            </w:r>
          </w:p>
        </w:tc>
      </w:tr>
      <w:tr w:rsidR="00314E41" w:rsidRPr="00C076A0" w:rsidTr="00B82A2C">
        <w:trPr>
          <w:trHeight w:val="300"/>
          <w:jc w:val="center"/>
        </w:trPr>
        <w:tc>
          <w:tcPr>
            <w:tcW w:w="4178" w:type="dxa"/>
            <w:tcBorders>
              <w:top w:val="nil"/>
              <w:left w:val="nil"/>
              <w:bottom w:val="nil"/>
              <w:right w:val="nil"/>
            </w:tcBorders>
            <w:noWrap/>
          </w:tcPr>
          <w:p w:rsidR="00314E41" w:rsidRPr="00C076A0" w:rsidRDefault="00314E41" w:rsidP="00B82A2C">
            <w:pPr>
              <w:widowControl/>
              <w:rPr>
                <w:rFonts w:eastAsiaTheme="minorEastAsia"/>
                <w:color w:val="000000"/>
                <w:kern w:val="0"/>
              </w:rPr>
            </w:pPr>
            <w:r w:rsidRPr="00C076A0">
              <w:rPr>
                <w:rFonts w:eastAsiaTheme="minorEastAsia"/>
                <w:color w:val="000000"/>
                <w:kern w:val="0"/>
                <w:sz w:val="22"/>
                <w:szCs w:val="22"/>
              </w:rPr>
              <w:t>30</w:t>
            </w:r>
          </w:p>
        </w:tc>
        <w:tc>
          <w:tcPr>
            <w:tcW w:w="1383" w:type="dxa"/>
            <w:tcBorders>
              <w:top w:val="nil"/>
              <w:left w:val="nil"/>
              <w:bottom w:val="nil"/>
              <w:right w:val="nil"/>
            </w:tcBorders>
            <w:noWrap/>
          </w:tcPr>
          <w:p w:rsidR="00314E41" w:rsidRPr="00845F17" w:rsidRDefault="004B2346" w:rsidP="00B82A2C">
            <w:pPr>
              <w:widowControl/>
              <w:rPr>
                <w:color w:val="000000"/>
                <w:kern w:val="0"/>
                <w:sz w:val="22"/>
                <w:szCs w:val="22"/>
              </w:rPr>
            </w:pPr>
            <w:r>
              <w:rPr>
                <w:color w:val="000000"/>
                <w:kern w:val="0"/>
                <w:sz w:val="22"/>
                <w:szCs w:val="22"/>
              </w:rPr>
              <w:t>1.004</w:t>
            </w:r>
            <w:r>
              <w:rPr>
                <w:rFonts w:hint="eastAsia"/>
                <w:color w:val="000000"/>
                <w:kern w:val="0"/>
                <w:sz w:val="22"/>
                <w:szCs w:val="22"/>
              </w:rPr>
              <w:t>2</w:t>
            </w:r>
            <w:r w:rsidR="00314E41" w:rsidRPr="00845F17">
              <w:rPr>
                <w:color w:val="000000"/>
                <w:kern w:val="0"/>
                <w:sz w:val="22"/>
                <w:szCs w:val="22"/>
              </w:rPr>
              <w:t xml:space="preserve"> </w:t>
            </w:r>
          </w:p>
        </w:tc>
        <w:tc>
          <w:tcPr>
            <w:tcW w:w="1579" w:type="dxa"/>
            <w:tcBorders>
              <w:top w:val="nil"/>
              <w:left w:val="nil"/>
              <w:bottom w:val="nil"/>
              <w:right w:val="nil"/>
            </w:tcBorders>
            <w:noWrap/>
          </w:tcPr>
          <w:p w:rsidR="00314E41" w:rsidRPr="00845F17" w:rsidRDefault="004B2346" w:rsidP="00B82A2C">
            <w:pPr>
              <w:widowControl/>
              <w:rPr>
                <w:color w:val="000000"/>
                <w:kern w:val="0"/>
                <w:sz w:val="22"/>
                <w:szCs w:val="22"/>
              </w:rPr>
            </w:pPr>
            <w:r>
              <w:rPr>
                <w:color w:val="000000"/>
                <w:kern w:val="0"/>
                <w:sz w:val="22"/>
                <w:szCs w:val="22"/>
              </w:rPr>
              <w:t>0.99</w:t>
            </w:r>
            <w:r>
              <w:rPr>
                <w:rFonts w:hint="eastAsia"/>
                <w:color w:val="000000"/>
                <w:kern w:val="0"/>
                <w:sz w:val="22"/>
                <w:szCs w:val="22"/>
              </w:rPr>
              <w:t>59</w:t>
            </w:r>
            <w:r w:rsidR="00314E41" w:rsidRPr="00845F17">
              <w:rPr>
                <w:color w:val="000000"/>
                <w:kern w:val="0"/>
                <w:sz w:val="22"/>
                <w:szCs w:val="22"/>
              </w:rPr>
              <w:t xml:space="preserve"> </w:t>
            </w:r>
          </w:p>
        </w:tc>
        <w:tc>
          <w:tcPr>
            <w:tcW w:w="1382" w:type="dxa"/>
            <w:tcBorders>
              <w:top w:val="nil"/>
              <w:left w:val="nil"/>
              <w:bottom w:val="nil"/>
              <w:right w:val="nil"/>
            </w:tcBorders>
            <w:noWrap/>
          </w:tcPr>
          <w:p w:rsidR="00314E41" w:rsidRPr="00845F17" w:rsidRDefault="004B2346" w:rsidP="00B82A2C">
            <w:pPr>
              <w:widowControl/>
              <w:rPr>
                <w:color w:val="000000"/>
                <w:kern w:val="0"/>
                <w:sz w:val="22"/>
                <w:szCs w:val="22"/>
              </w:rPr>
            </w:pPr>
            <w:r>
              <w:rPr>
                <w:color w:val="000000"/>
                <w:kern w:val="0"/>
                <w:sz w:val="22"/>
                <w:szCs w:val="22"/>
              </w:rPr>
              <w:t>1.229</w:t>
            </w:r>
            <w:r>
              <w:rPr>
                <w:rFonts w:hint="eastAsia"/>
                <w:color w:val="000000"/>
                <w:kern w:val="0"/>
                <w:sz w:val="22"/>
                <w:szCs w:val="22"/>
              </w:rPr>
              <w:t>9</w:t>
            </w:r>
            <w:r w:rsidR="00314E41" w:rsidRPr="00845F17">
              <w:rPr>
                <w:color w:val="000000"/>
                <w:kern w:val="0"/>
                <w:sz w:val="22"/>
                <w:szCs w:val="22"/>
              </w:rPr>
              <w:t xml:space="preserve"> </w:t>
            </w:r>
          </w:p>
        </w:tc>
      </w:tr>
      <w:tr w:rsidR="00314E41" w:rsidRPr="00C076A0" w:rsidTr="00B82A2C">
        <w:trPr>
          <w:trHeight w:val="300"/>
          <w:jc w:val="center"/>
        </w:trPr>
        <w:tc>
          <w:tcPr>
            <w:tcW w:w="4178" w:type="dxa"/>
            <w:tcBorders>
              <w:top w:val="nil"/>
              <w:left w:val="nil"/>
              <w:bottom w:val="nil"/>
              <w:right w:val="nil"/>
            </w:tcBorders>
            <w:noWrap/>
          </w:tcPr>
          <w:p w:rsidR="00314E41" w:rsidRPr="00C076A0" w:rsidRDefault="00314E41" w:rsidP="00B82A2C">
            <w:pPr>
              <w:widowControl/>
              <w:rPr>
                <w:rFonts w:eastAsiaTheme="minorEastAsia"/>
                <w:color w:val="000000"/>
                <w:kern w:val="0"/>
              </w:rPr>
            </w:pPr>
            <w:r w:rsidRPr="00C076A0">
              <w:rPr>
                <w:rFonts w:eastAsiaTheme="minorEastAsia"/>
                <w:color w:val="000000"/>
                <w:kern w:val="0"/>
                <w:sz w:val="22"/>
                <w:szCs w:val="22"/>
              </w:rPr>
              <w:t>60</w:t>
            </w:r>
          </w:p>
        </w:tc>
        <w:tc>
          <w:tcPr>
            <w:tcW w:w="1383" w:type="dxa"/>
            <w:tcBorders>
              <w:top w:val="nil"/>
              <w:left w:val="nil"/>
              <w:bottom w:val="nil"/>
              <w:right w:val="nil"/>
            </w:tcBorders>
            <w:noWrap/>
          </w:tcPr>
          <w:p w:rsidR="00314E41" w:rsidRPr="00845F17" w:rsidRDefault="004B2346" w:rsidP="00B82A2C">
            <w:pPr>
              <w:widowControl/>
              <w:rPr>
                <w:color w:val="000000"/>
                <w:kern w:val="0"/>
                <w:sz w:val="22"/>
                <w:szCs w:val="22"/>
              </w:rPr>
            </w:pPr>
            <w:r>
              <w:rPr>
                <w:color w:val="000000"/>
                <w:kern w:val="0"/>
                <w:sz w:val="22"/>
                <w:szCs w:val="22"/>
              </w:rPr>
              <w:t>0.977</w:t>
            </w:r>
            <w:r>
              <w:rPr>
                <w:rFonts w:hint="eastAsia"/>
                <w:color w:val="000000"/>
                <w:kern w:val="0"/>
                <w:sz w:val="22"/>
                <w:szCs w:val="22"/>
              </w:rPr>
              <w:t>8</w:t>
            </w:r>
            <w:r w:rsidR="00314E41" w:rsidRPr="00845F17">
              <w:rPr>
                <w:color w:val="000000"/>
                <w:kern w:val="0"/>
                <w:sz w:val="22"/>
                <w:szCs w:val="22"/>
              </w:rPr>
              <w:t xml:space="preserve"> </w:t>
            </w:r>
          </w:p>
        </w:tc>
        <w:tc>
          <w:tcPr>
            <w:tcW w:w="1579" w:type="dxa"/>
            <w:tcBorders>
              <w:top w:val="nil"/>
              <w:left w:val="nil"/>
              <w:bottom w:val="nil"/>
              <w:right w:val="nil"/>
            </w:tcBorders>
            <w:noWrap/>
          </w:tcPr>
          <w:p w:rsidR="00314E41" w:rsidRPr="00845F17" w:rsidRDefault="004B2346" w:rsidP="00B82A2C">
            <w:pPr>
              <w:widowControl/>
              <w:rPr>
                <w:color w:val="000000"/>
                <w:kern w:val="0"/>
                <w:sz w:val="22"/>
                <w:szCs w:val="22"/>
              </w:rPr>
            </w:pPr>
            <w:r>
              <w:rPr>
                <w:color w:val="000000"/>
                <w:kern w:val="0"/>
                <w:sz w:val="22"/>
                <w:szCs w:val="22"/>
              </w:rPr>
              <w:t>0.9921</w:t>
            </w:r>
          </w:p>
        </w:tc>
        <w:tc>
          <w:tcPr>
            <w:tcW w:w="1382" w:type="dxa"/>
            <w:tcBorders>
              <w:top w:val="nil"/>
              <w:left w:val="nil"/>
              <w:bottom w:val="nil"/>
              <w:right w:val="nil"/>
            </w:tcBorders>
            <w:noWrap/>
          </w:tcPr>
          <w:p w:rsidR="00314E41" w:rsidRPr="00845F17" w:rsidRDefault="004B2346" w:rsidP="00B82A2C">
            <w:pPr>
              <w:widowControl/>
              <w:rPr>
                <w:color w:val="000000"/>
                <w:kern w:val="0"/>
                <w:sz w:val="22"/>
                <w:szCs w:val="22"/>
              </w:rPr>
            </w:pPr>
            <w:r>
              <w:rPr>
                <w:color w:val="000000"/>
                <w:kern w:val="0"/>
                <w:sz w:val="22"/>
                <w:szCs w:val="22"/>
              </w:rPr>
              <w:t>0.9749</w:t>
            </w:r>
            <w:r w:rsidR="00314E41" w:rsidRPr="00845F17">
              <w:rPr>
                <w:color w:val="000000"/>
                <w:kern w:val="0"/>
                <w:sz w:val="22"/>
                <w:szCs w:val="22"/>
              </w:rPr>
              <w:t xml:space="preserve"> </w:t>
            </w:r>
          </w:p>
        </w:tc>
      </w:tr>
      <w:tr w:rsidR="00314E41" w:rsidRPr="00C076A0" w:rsidTr="00B82A2C">
        <w:trPr>
          <w:trHeight w:val="300"/>
          <w:jc w:val="center"/>
        </w:trPr>
        <w:tc>
          <w:tcPr>
            <w:tcW w:w="4178" w:type="dxa"/>
            <w:tcBorders>
              <w:top w:val="nil"/>
              <w:left w:val="nil"/>
              <w:right w:val="nil"/>
            </w:tcBorders>
            <w:noWrap/>
          </w:tcPr>
          <w:p w:rsidR="00314E41" w:rsidRPr="00C076A0" w:rsidRDefault="00314E41" w:rsidP="00B82A2C">
            <w:pPr>
              <w:widowControl/>
              <w:rPr>
                <w:rFonts w:eastAsiaTheme="minorEastAsia"/>
                <w:color w:val="000000"/>
                <w:kern w:val="0"/>
              </w:rPr>
            </w:pPr>
            <w:r w:rsidRPr="00C076A0">
              <w:rPr>
                <w:rFonts w:eastAsiaTheme="minorEastAsia"/>
                <w:color w:val="000000"/>
                <w:kern w:val="0"/>
                <w:sz w:val="22"/>
                <w:szCs w:val="22"/>
              </w:rPr>
              <w:t>182</w:t>
            </w:r>
          </w:p>
        </w:tc>
        <w:tc>
          <w:tcPr>
            <w:tcW w:w="1383" w:type="dxa"/>
            <w:tcBorders>
              <w:top w:val="nil"/>
              <w:left w:val="nil"/>
              <w:right w:val="nil"/>
            </w:tcBorders>
            <w:noWrap/>
          </w:tcPr>
          <w:p w:rsidR="00314E41" w:rsidRPr="00845F17" w:rsidRDefault="004B2346" w:rsidP="00B82A2C">
            <w:pPr>
              <w:widowControl/>
              <w:rPr>
                <w:color w:val="000000"/>
                <w:kern w:val="0"/>
                <w:sz w:val="22"/>
                <w:szCs w:val="22"/>
              </w:rPr>
            </w:pPr>
            <w:r>
              <w:rPr>
                <w:color w:val="000000"/>
                <w:kern w:val="0"/>
                <w:sz w:val="22"/>
                <w:szCs w:val="22"/>
              </w:rPr>
              <w:t>0.9700</w:t>
            </w:r>
            <w:r w:rsidR="00314E41" w:rsidRPr="00845F17">
              <w:rPr>
                <w:color w:val="000000"/>
                <w:kern w:val="0"/>
                <w:sz w:val="22"/>
                <w:szCs w:val="22"/>
              </w:rPr>
              <w:t xml:space="preserve"> </w:t>
            </w:r>
          </w:p>
        </w:tc>
        <w:tc>
          <w:tcPr>
            <w:tcW w:w="1579" w:type="dxa"/>
            <w:tcBorders>
              <w:top w:val="nil"/>
              <w:left w:val="nil"/>
              <w:right w:val="nil"/>
            </w:tcBorders>
            <w:noWrap/>
          </w:tcPr>
          <w:p w:rsidR="00314E41" w:rsidRPr="00845F17" w:rsidRDefault="004B2346" w:rsidP="00B82A2C">
            <w:pPr>
              <w:widowControl/>
              <w:rPr>
                <w:color w:val="000000"/>
                <w:kern w:val="0"/>
                <w:sz w:val="22"/>
                <w:szCs w:val="22"/>
              </w:rPr>
            </w:pPr>
            <w:r>
              <w:rPr>
                <w:color w:val="000000"/>
                <w:kern w:val="0"/>
                <w:sz w:val="22"/>
                <w:szCs w:val="22"/>
              </w:rPr>
              <w:t>1.001</w:t>
            </w:r>
            <w:r>
              <w:rPr>
                <w:rFonts w:hint="eastAsia"/>
                <w:color w:val="000000"/>
                <w:kern w:val="0"/>
                <w:sz w:val="22"/>
                <w:szCs w:val="22"/>
              </w:rPr>
              <w:t>6</w:t>
            </w:r>
            <w:r w:rsidR="00314E41" w:rsidRPr="00845F17">
              <w:rPr>
                <w:color w:val="000000"/>
                <w:kern w:val="0"/>
                <w:sz w:val="22"/>
                <w:szCs w:val="22"/>
              </w:rPr>
              <w:t xml:space="preserve"> </w:t>
            </w:r>
          </w:p>
        </w:tc>
        <w:tc>
          <w:tcPr>
            <w:tcW w:w="1382" w:type="dxa"/>
            <w:tcBorders>
              <w:top w:val="nil"/>
              <w:left w:val="nil"/>
              <w:right w:val="nil"/>
            </w:tcBorders>
            <w:noWrap/>
          </w:tcPr>
          <w:p w:rsidR="00314E41" w:rsidRPr="00845F17" w:rsidRDefault="004B2346" w:rsidP="00B82A2C">
            <w:pPr>
              <w:widowControl/>
              <w:rPr>
                <w:color w:val="000000"/>
                <w:kern w:val="0"/>
                <w:sz w:val="22"/>
                <w:szCs w:val="22"/>
              </w:rPr>
            </w:pPr>
            <w:r>
              <w:rPr>
                <w:color w:val="000000"/>
                <w:kern w:val="0"/>
                <w:sz w:val="22"/>
                <w:szCs w:val="22"/>
              </w:rPr>
              <w:t>1.4006</w:t>
            </w:r>
            <w:r w:rsidR="00314E41" w:rsidRPr="00845F17">
              <w:rPr>
                <w:color w:val="000000"/>
                <w:kern w:val="0"/>
                <w:sz w:val="22"/>
                <w:szCs w:val="22"/>
              </w:rPr>
              <w:t xml:space="preserve"> </w:t>
            </w:r>
          </w:p>
        </w:tc>
      </w:tr>
      <w:tr w:rsidR="00314E41" w:rsidRPr="00C076A0" w:rsidTr="00B82A2C">
        <w:trPr>
          <w:trHeight w:val="315"/>
          <w:jc w:val="center"/>
        </w:trPr>
        <w:tc>
          <w:tcPr>
            <w:tcW w:w="4178" w:type="dxa"/>
            <w:tcBorders>
              <w:top w:val="nil"/>
              <w:left w:val="nil"/>
              <w:right w:val="nil"/>
            </w:tcBorders>
            <w:noWrap/>
          </w:tcPr>
          <w:p w:rsidR="00314E41" w:rsidRPr="00C076A0" w:rsidRDefault="00314E41" w:rsidP="00B82A2C">
            <w:pPr>
              <w:widowControl/>
              <w:rPr>
                <w:rFonts w:eastAsiaTheme="minorEastAsia"/>
                <w:color w:val="000000"/>
                <w:kern w:val="0"/>
              </w:rPr>
            </w:pPr>
            <w:r w:rsidRPr="00C076A0">
              <w:rPr>
                <w:rFonts w:eastAsiaTheme="minorEastAsia"/>
                <w:color w:val="000000"/>
                <w:kern w:val="0"/>
                <w:sz w:val="22"/>
                <w:szCs w:val="22"/>
              </w:rPr>
              <w:t>365</w:t>
            </w:r>
          </w:p>
        </w:tc>
        <w:tc>
          <w:tcPr>
            <w:tcW w:w="1383" w:type="dxa"/>
            <w:tcBorders>
              <w:top w:val="nil"/>
              <w:left w:val="nil"/>
              <w:right w:val="nil"/>
            </w:tcBorders>
            <w:noWrap/>
          </w:tcPr>
          <w:p w:rsidR="00314E41" w:rsidRPr="00845F17" w:rsidRDefault="004B2346" w:rsidP="00B82A2C">
            <w:pPr>
              <w:widowControl/>
              <w:rPr>
                <w:color w:val="000000"/>
                <w:kern w:val="0"/>
                <w:sz w:val="22"/>
                <w:szCs w:val="22"/>
              </w:rPr>
            </w:pPr>
            <w:r>
              <w:rPr>
                <w:color w:val="000000"/>
                <w:kern w:val="0"/>
                <w:sz w:val="22"/>
                <w:szCs w:val="22"/>
              </w:rPr>
              <w:t>1.019</w:t>
            </w:r>
            <w:r>
              <w:rPr>
                <w:rFonts w:hint="eastAsia"/>
                <w:color w:val="000000"/>
                <w:kern w:val="0"/>
                <w:sz w:val="22"/>
                <w:szCs w:val="22"/>
              </w:rPr>
              <w:t>6</w:t>
            </w:r>
            <w:r w:rsidR="00314E41" w:rsidRPr="00845F17">
              <w:rPr>
                <w:color w:val="000000"/>
                <w:kern w:val="0"/>
                <w:sz w:val="22"/>
                <w:szCs w:val="22"/>
              </w:rPr>
              <w:t xml:space="preserve"> </w:t>
            </w:r>
          </w:p>
        </w:tc>
        <w:tc>
          <w:tcPr>
            <w:tcW w:w="1579" w:type="dxa"/>
            <w:tcBorders>
              <w:top w:val="nil"/>
              <w:left w:val="nil"/>
              <w:right w:val="nil"/>
            </w:tcBorders>
            <w:noWrap/>
          </w:tcPr>
          <w:p w:rsidR="00314E41" w:rsidRPr="00845F17" w:rsidRDefault="004B2346" w:rsidP="00B82A2C">
            <w:pPr>
              <w:widowControl/>
              <w:rPr>
                <w:color w:val="000000"/>
                <w:kern w:val="0"/>
                <w:sz w:val="22"/>
                <w:szCs w:val="22"/>
              </w:rPr>
            </w:pPr>
            <w:r>
              <w:rPr>
                <w:color w:val="000000"/>
                <w:kern w:val="0"/>
                <w:sz w:val="22"/>
                <w:szCs w:val="22"/>
              </w:rPr>
              <w:t>1.009</w:t>
            </w:r>
            <w:r>
              <w:rPr>
                <w:rFonts w:hint="eastAsia"/>
                <w:color w:val="000000"/>
                <w:kern w:val="0"/>
                <w:sz w:val="22"/>
                <w:szCs w:val="22"/>
              </w:rPr>
              <w:t>5</w:t>
            </w:r>
            <w:r w:rsidR="00314E41" w:rsidRPr="00845F17">
              <w:rPr>
                <w:color w:val="000000"/>
                <w:kern w:val="0"/>
                <w:sz w:val="22"/>
                <w:szCs w:val="22"/>
              </w:rPr>
              <w:t xml:space="preserve"> </w:t>
            </w:r>
          </w:p>
        </w:tc>
        <w:tc>
          <w:tcPr>
            <w:tcW w:w="1382" w:type="dxa"/>
            <w:tcBorders>
              <w:top w:val="nil"/>
              <w:left w:val="nil"/>
              <w:right w:val="nil"/>
            </w:tcBorders>
            <w:noWrap/>
          </w:tcPr>
          <w:p w:rsidR="00314E41" w:rsidRPr="00845F17" w:rsidRDefault="004B2346" w:rsidP="00B82A2C">
            <w:pPr>
              <w:widowControl/>
              <w:rPr>
                <w:color w:val="000000"/>
                <w:kern w:val="0"/>
                <w:sz w:val="22"/>
                <w:szCs w:val="22"/>
              </w:rPr>
            </w:pPr>
            <w:r>
              <w:rPr>
                <w:color w:val="000000"/>
                <w:kern w:val="0"/>
                <w:sz w:val="22"/>
                <w:szCs w:val="22"/>
              </w:rPr>
              <w:t>1.3959</w:t>
            </w:r>
            <w:r w:rsidR="00314E41" w:rsidRPr="00845F17">
              <w:rPr>
                <w:color w:val="000000"/>
                <w:kern w:val="0"/>
                <w:sz w:val="22"/>
                <w:szCs w:val="22"/>
              </w:rPr>
              <w:t xml:space="preserve"> </w:t>
            </w:r>
          </w:p>
        </w:tc>
      </w:tr>
      <w:tr w:rsidR="00314E41" w:rsidRPr="00C076A0" w:rsidTr="00B82A2C">
        <w:trPr>
          <w:trHeight w:val="315"/>
          <w:jc w:val="center"/>
        </w:trPr>
        <w:tc>
          <w:tcPr>
            <w:tcW w:w="4178" w:type="dxa"/>
            <w:tcBorders>
              <w:left w:val="nil"/>
              <w:right w:val="nil"/>
            </w:tcBorders>
            <w:noWrap/>
          </w:tcPr>
          <w:p w:rsidR="00314E41" w:rsidRPr="00C076A0" w:rsidRDefault="00314E41" w:rsidP="00B82A2C">
            <w:pPr>
              <w:widowControl/>
              <w:rPr>
                <w:rFonts w:eastAsiaTheme="minorEastAsia"/>
                <w:color w:val="000000"/>
                <w:kern w:val="0"/>
                <w:sz w:val="22"/>
                <w:szCs w:val="22"/>
              </w:rPr>
            </w:pPr>
            <w:r>
              <w:rPr>
                <w:rFonts w:eastAsiaTheme="minorEastAsia" w:hint="eastAsia"/>
                <w:color w:val="000000"/>
                <w:kern w:val="0"/>
                <w:sz w:val="22"/>
                <w:szCs w:val="22"/>
              </w:rPr>
              <w:t>547</w:t>
            </w:r>
          </w:p>
        </w:tc>
        <w:tc>
          <w:tcPr>
            <w:tcW w:w="1383" w:type="dxa"/>
            <w:tcBorders>
              <w:left w:val="nil"/>
              <w:right w:val="nil"/>
            </w:tcBorders>
            <w:noWrap/>
          </w:tcPr>
          <w:p w:rsidR="00314E41" w:rsidRPr="00845F17" w:rsidRDefault="004B2346" w:rsidP="00B82A2C">
            <w:pPr>
              <w:widowControl/>
              <w:rPr>
                <w:color w:val="000000"/>
                <w:kern w:val="0"/>
                <w:sz w:val="22"/>
                <w:szCs w:val="22"/>
              </w:rPr>
            </w:pPr>
            <w:r>
              <w:rPr>
                <w:color w:val="000000"/>
                <w:kern w:val="0"/>
                <w:sz w:val="22"/>
                <w:szCs w:val="22"/>
              </w:rPr>
              <w:t>1.073</w:t>
            </w:r>
            <w:r>
              <w:rPr>
                <w:rFonts w:hint="eastAsia"/>
                <w:color w:val="000000"/>
                <w:kern w:val="0"/>
                <w:sz w:val="22"/>
                <w:szCs w:val="22"/>
              </w:rPr>
              <w:t>8</w:t>
            </w:r>
            <w:r w:rsidR="00314E41" w:rsidRPr="00845F17">
              <w:rPr>
                <w:color w:val="000000"/>
                <w:kern w:val="0"/>
                <w:sz w:val="22"/>
                <w:szCs w:val="22"/>
              </w:rPr>
              <w:t xml:space="preserve"> </w:t>
            </w:r>
          </w:p>
        </w:tc>
        <w:tc>
          <w:tcPr>
            <w:tcW w:w="1579" w:type="dxa"/>
            <w:tcBorders>
              <w:left w:val="nil"/>
              <w:right w:val="nil"/>
            </w:tcBorders>
            <w:noWrap/>
          </w:tcPr>
          <w:p w:rsidR="00314E41" w:rsidRPr="00845F17" w:rsidRDefault="004B2346" w:rsidP="00B82A2C">
            <w:pPr>
              <w:widowControl/>
              <w:rPr>
                <w:color w:val="000000"/>
                <w:kern w:val="0"/>
                <w:sz w:val="22"/>
                <w:szCs w:val="22"/>
              </w:rPr>
            </w:pPr>
            <w:r>
              <w:rPr>
                <w:color w:val="000000"/>
                <w:kern w:val="0"/>
                <w:sz w:val="22"/>
                <w:szCs w:val="22"/>
              </w:rPr>
              <w:t>1.040</w:t>
            </w:r>
            <w:r>
              <w:rPr>
                <w:rFonts w:hint="eastAsia"/>
                <w:color w:val="000000"/>
                <w:kern w:val="0"/>
                <w:sz w:val="22"/>
                <w:szCs w:val="22"/>
              </w:rPr>
              <w:t>3</w:t>
            </w:r>
            <w:r w:rsidR="00314E41" w:rsidRPr="00845F17">
              <w:rPr>
                <w:color w:val="000000"/>
                <w:kern w:val="0"/>
                <w:sz w:val="22"/>
                <w:szCs w:val="22"/>
              </w:rPr>
              <w:t xml:space="preserve"> </w:t>
            </w:r>
          </w:p>
        </w:tc>
        <w:tc>
          <w:tcPr>
            <w:tcW w:w="1382" w:type="dxa"/>
            <w:tcBorders>
              <w:left w:val="nil"/>
              <w:right w:val="nil"/>
            </w:tcBorders>
            <w:noWrap/>
          </w:tcPr>
          <w:p w:rsidR="00314E41" w:rsidRPr="00845F17" w:rsidRDefault="004B2346" w:rsidP="00B82A2C">
            <w:pPr>
              <w:widowControl/>
              <w:rPr>
                <w:color w:val="000000"/>
                <w:kern w:val="0"/>
                <w:sz w:val="22"/>
                <w:szCs w:val="22"/>
              </w:rPr>
            </w:pPr>
            <w:r>
              <w:rPr>
                <w:color w:val="000000"/>
                <w:kern w:val="0"/>
                <w:sz w:val="22"/>
                <w:szCs w:val="22"/>
              </w:rPr>
              <w:t>1.</w:t>
            </w:r>
            <w:r w:rsidR="00F53775">
              <w:rPr>
                <w:color w:val="000000"/>
                <w:kern w:val="0"/>
                <w:sz w:val="22"/>
                <w:szCs w:val="22"/>
              </w:rPr>
              <w:t xml:space="preserve"> 7031</w:t>
            </w:r>
            <w:r w:rsidR="00314E41" w:rsidRPr="00845F17">
              <w:rPr>
                <w:color w:val="000000"/>
                <w:kern w:val="0"/>
                <w:sz w:val="22"/>
                <w:szCs w:val="22"/>
              </w:rPr>
              <w:t xml:space="preserve"> </w:t>
            </w:r>
          </w:p>
        </w:tc>
      </w:tr>
      <w:tr w:rsidR="00314E41" w:rsidRPr="00C076A0" w:rsidTr="00B82A2C">
        <w:trPr>
          <w:trHeight w:val="315"/>
          <w:jc w:val="center"/>
        </w:trPr>
        <w:tc>
          <w:tcPr>
            <w:tcW w:w="4178" w:type="dxa"/>
            <w:tcBorders>
              <w:left w:val="nil"/>
              <w:bottom w:val="single" w:sz="8" w:space="0" w:color="auto"/>
              <w:right w:val="nil"/>
            </w:tcBorders>
            <w:noWrap/>
          </w:tcPr>
          <w:p w:rsidR="00314E41" w:rsidRDefault="00314E41" w:rsidP="00B82A2C">
            <w:pPr>
              <w:widowControl/>
              <w:rPr>
                <w:rFonts w:eastAsiaTheme="minorEastAsia"/>
                <w:color w:val="000000"/>
                <w:kern w:val="0"/>
                <w:sz w:val="22"/>
                <w:szCs w:val="22"/>
              </w:rPr>
            </w:pPr>
            <w:r>
              <w:rPr>
                <w:rFonts w:eastAsiaTheme="minorEastAsia" w:hint="eastAsia"/>
                <w:color w:val="000000"/>
                <w:kern w:val="0"/>
                <w:sz w:val="22"/>
                <w:szCs w:val="22"/>
              </w:rPr>
              <w:t>730</w:t>
            </w:r>
          </w:p>
        </w:tc>
        <w:tc>
          <w:tcPr>
            <w:tcW w:w="1383" w:type="dxa"/>
            <w:tcBorders>
              <w:left w:val="nil"/>
              <w:bottom w:val="single" w:sz="8" w:space="0" w:color="auto"/>
              <w:right w:val="nil"/>
            </w:tcBorders>
            <w:noWrap/>
          </w:tcPr>
          <w:p w:rsidR="00314E41" w:rsidRPr="00845F17" w:rsidRDefault="004B2346" w:rsidP="00B82A2C">
            <w:pPr>
              <w:widowControl/>
              <w:rPr>
                <w:color w:val="000000"/>
                <w:kern w:val="0"/>
                <w:sz w:val="22"/>
                <w:szCs w:val="22"/>
              </w:rPr>
            </w:pPr>
            <w:r>
              <w:rPr>
                <w:color w:val="000000"/>
                <w:kern w:val="0"/>
                <w:sz w:val="22"/>
                <w:szCs w:val="22"/>
              </w:rPr>
              <w:t>1.154</w:t>
            </w:r>
            <w:r>
              <w:rPr>
                <w:rFonts w:hint="eastAsia"/>
                <w:color w:val="000000"/>
                <w:kern w:val="0"/>
                <w:sz w:val="22"/>
                <w:szCs w:val="22"/>
              </w:rPr>
              <w:t>7</w:t>
            </w:r>
            <w:r w:rsidR="00314E41" w:rsidRPr="00845F17">
              <w:rPr>
                <w:color w:val="000000"/>
                <w:kern w:val="0"/>
                <w:sz w:val="22"/>
                <w:szCs w:val="22"/>
              </w:rPr>
              <w:t xml:space="preserve"> </w:t>
            </w:r>
          </w:p>
        </w:tc>
        <w:tc>
          <w:tcPr>
            <w:tcW w:w="1579" w:type="dxa"/>
            <w:tcBorders>
              <w:left w:val="nil"/>
              <w:bottom w:val="single" w:sz="8" w:space="0" w:color="auto"/>
              <w:right w:val="nil"/>
            </w:tcBorders>
            <w:noWrap/>
          </w:tcPr>
          <w:p w:rsidR="00314E41" w:rsidRPr="00845F17" w:rsidRDefault="004B2346" w:rsidP="00B82A2C">
            <w:pPr>
              <w:widowControl/>
              <w:rPr>
                <w:color w:val="000000"/>
                <w:kern w:val="0"/>
                <w:sz w:val="22"/>
                <w:szCs w:val="22"/>
              </w:rPr>
            </w:pPr>
            <w:r>
              <w:rPr>
                <w:color w:val="000000"/>
                <w:kern w:val="0"/>
                <w:sz w:val="22"/>
                <w:szCs w:val="22"/>
              </w:rPr>
              <w:t>1.093</w:t>
            </w:r>
            <w:r>
              <w:rPr>
                <w:rFonts w:hint="eastAsia"/>
                <w:color w:val="000000"/>
                <w:kern w:val="0"/>
                <w:sz w:val="22"/>
                <w:szCs w:val="22"/>
              </w:rPr>
              <w:t>8</w:t>
            </w:r>
            <w:r w:rsidR="00314E41" w:rsidRPr="00845F17">
              <w:rPr>
                <w:color w:val="000000"/>
                <w:kern w:val="0"/>
                <w:sz w:val="22"/>
                <w:szCs w:val="22"/>
              </w:rPr>
              <w:t xml:space="preserve"> </w:t>
            </w:r>
          </w:p>
        </w:tc>
        <w:tc>
          <w:tcPr>
            <w:tcW w:w="1382" w:type="dxa"/>
            <w:tcBorders>
              <w:left w:val="nil"/>
              <w:bottom w:val="single" w:sz="8" w:space="0" w:color="auto"/>
              <w:right w:val="nil"/>
            </w:tcBorders>
            <w:noWrap/>
          </w:tcPr>
          <w:p w:rsidR="00314E41" w:rsidRPr="00845F17" w:rsidRDefault="004B2346" w:rsidP="00B82A2C">
            <w:pPr>
              <w:widowControl/>
              <w:rPr>
                <w:color w:val="000000"/>
                <w:kern w:val="0"/>
                <w:sz w:val="22"/>
                <w:szCs w:val="22"/>
              </w:rPr>
            </w:pPr>
            <w:r>
              <w:rPr>
                <w:color w:val="000000"/>
                <w:kern w:val="0"/>
                <w:sz w:val="22"/>
                <w:szCs w:val="22"/>
              </w:rPr>
              <w:t>1.</w:t>
            </w:r>
            <w:r w:rsidR="00314E41" w:rsidRPr="00845F17">
              <w:rPr>
                <w:color w:val="000000"/>
                <w:kern w:val="0"/>
                <w:sz w:val="22"/>
                <w:szCs w:val="22"/>
              </w:rPr>
              <w:t xml:space="preserve"> </w:t>
            </w:r>
            <w:r w:rsidR="00F53775">
              <w:rPr>
                <w:color w:val="000000"/>
                <w:kern w:val="0"/>
                <w:sz w:val="22"/>
                <w:szCs w:val="22"/>
              </w:rPr>
              <w:t>9661</w:t>
            </w:r>
          </w:p>
        </w:tc>
      </w:tr>
      <w:tr w:rsidR="00585E68" w:rsidRPr="00C076A0" w:rsidTr="00B82A2C">
        <w:trPr>
          <w:trHeight w:val="300"/>
          <w:jc w:val="center"/>
        </w:trPr>
        <w:tc>
          <w:tcPr>
            <w:tcW w:w="8522" w:type="dxa"/>
            <w:gridSpan w:val="4"/>
            <w:tcBorders>
              <w:top w:val="nil"/>
              <w:left w:val="nil"/>
              <w:bottom w:val="nil"/>
              <w:right w:val="nil"/>
            </w:tcBorders>
            <w:noWrap/>
          </w:tcPr>
          <w:p w:rsidR="00B82A2C" w:rsidRPr="00B82A2C" w:rsidRDefault="00B82A2C" w:rsidP="00B82A2C">
            <w:pPr>
              <w:rPr>
                <w:b/>
              </w:rPr>
            </w:pPr>
            <w:r w:rsidRPr="00B82A2C">
              <w:rPr>
                <w:rFonts w:hint="eastAsia"/>
                <w:b/>
              </w:rPr>
              <w:t>Panel B: Sample without Financial Crisis</w:t>
            </w:r>
          </w:p>
          <w:tbl>
            <w:tblPr>
              <w:tblW w:w="5000" w:type="pct"/>
              <w:jc w:val="center"/>
              <w:tblLayout w:type="fixed"/>
              <w:tblLook w:val="04A0" w:firstRow="1" w:lastRow="0" w:firstColumn="1" w:lastColumn="0" w:noHBand="0" w:noVBand="1"/>
            </w:tblPr>
            <w:tblGrid>
              <w:gridCol w:w="2749"/>
              <w:gridCol w:w="1919"/>
              <w:gridCol w:w="1297"/>
              <w:gridCol w:w="412"/>
              <w:gridCol w:w="1929"/>
            </w:tblGrid>
            <w:tr w:rsidR="00740A3B" w:rsidRPr="002256AC" w:rsidTr="00B82A2C">
              <w:trPr>
                <w:trHeight w:val="300"/>
                <w:jc w:val="center"/>
              </w:trPr>
              <w:tc>
                <w:tcPr>
                  <w:tcW w:w="1655" w:type="pct"/>
                  <w:tcBorders>
                    <w:top w:val="nil"/>
                    <w:left w:val="nil"/>
                    <w:bottom w:val="single" w:sz="4" w:space="0" w:color="auto"/>
                    <w:right w:val="nil"/>
                  </w:tcBorders>
                  <w:shd w:val="clear" w:color="auto" w:fill="auto"/>
                  <w:noWrap/>
                  <w:vAlign w:val="center"/>
                  <w:hideMark/>
                </w:tcPr>
                <w:p w:rsidR="00740A3B" w:rsidRPr="002256AC" w:rsidRDefault="00740A3B" w:rsidP="00B82A2C">
                  <w:pPr>
                    <w:widowControl/>
                    <w:rPr>
                      <w:color w:val="000000"/>
                      <w:kern w:val="0"/>
                      <w:sz w:val="22"/>
                    </w:rPr>
                  </w:pPr>
                  <w:r>
                    <w:rPr>
                      <w:rFonts w:hint="eastAsia"/>
                      <w:color w:val="000000"/>
                      <w:kern w:val="0"/>
                      <w:sz w:val="22"/>
                    </w:rPr>
                    <w:t>M</w:t>
                  </w:r>
                  <w:r w:rsidRPr="002256AC">
                    <w:rPr>
                      <w:color w:val="000000"/>
                      <w:kern w:val="0"/>
                      <w:sz w:val="22"/>
                    </w:rPr>
                    <w:t>aturity(day)</w:t>
                  </w:r>
                </w:p>
              </w:tc>
              <w:tc>
                <w:tcPr>
                  <w:tcW w:w="1155" w:type="pct"/>
                  <w:tcBorders>
                    <w:top w:val="nil"/>
                    <w:left w:val="nil"/>
                    <w:bottom w:val="single" w:sz="4" w:space="0" w:color="auto"/>
                    <w:right w:val="nil"/>
                  </w:tcBorders>
                  <w:shd w:val="clear" w:color="auto" w:fill="auto"/>
                  <w:noWrap/>
                  <w:vAlign w:val="center"/>
                  <w:hideMark/>
                </w:tcPr>
                <w:p w:rsidR="00740A3B" w:rsidRPr="002256AC" w:rsidRDefault="00740A3B" w:rsidP="00B82A2C">
                  <w:pPr>
                    <w:widowControl/>
                    <w:rPr>
                      <w:color w:val="000000"/>
                      <w:kern w:val="0"/>
                      <w:sz w:val="22"/>
                    </w:rPr>
                  </w:pPr>
                  <w:r w:rsidRPr="002256AC">
                    <w:rPr>
                      <w:color w:val="000000"/>
                      <w:kern w:val="0"/>
                      <w:sz w:val="22"/>
                    </w:rPr>
                    <w:t xml:space="preserve"> </w:t>
                  </w:r>
                  <w:r w:rsidR="00B82A2C">
                    <w:rPr>
                      <w:rFonts w:hint="eastAsia"/>
                      <w:color w:val="000000"/>
                      <w:kern w:val="0"/>
                      <w:sz w:val="22"/>
                    </w:rPr>
                    <w:t xml:space="preserve">    </w:t>
                  </w:r>
                  <w:r>
                    <w:rPr>
                      <w:rFonts w:hint="eastAsia"/>
                      <w:color w:val="000000"/>
                      <w:kern w:val="0"/>
                      <w:sz w:val="22"/>
                    </w:rPr>
                    <w:t>ARMA</w:t>
                  </w:r>
                </w:p>
              </w:tc>
              <w:tc>
                <w:tcPr>
                  <w:tcW w:w="1029" w:type="pct"/>
                  <w:gridSpan w:val="2"/>
                  <w:tcBorders>
                    <w:top w:val="nil"/>
                    <w:left w:val="nil"/>
                    <w:bottom w:val="single" w:sz="4" w:space="0" w:color="auto"/>
                    <w:right w:val="nil"/>
                  </w:tcBorders>
                  <w:shd w:val="clear" w:color="auto" w:fill="auto"/>
                  <w:noWrap/>
                  <w:vAlign w:val="center"/>
                  <w:hideMark/>
                </w:tcPr>
                <w:p w:rsidR="00740A3B" w:rsidRPr="002256AC" w:rsidRDefault="00740A3B" w:rsidP="00B82A2C">
                  <w:pPr>
                    <w:widowControl/>
                    <w:rPr>
                      <w:color w:val="000000"/>
                      <w:kern w:val="0"/>
                      <w:sz w:val="22"/>
                    </w:rPr>
                  </w:pPr>
                  <w:r w:rsidRPr="002256AC">
                    <w:rPr>
                      <w:color w:val="000000"/>
                      <w:kern w:val="0"/>
                      <w:sz w:val="22"/>
                    </w:rPr>
                    <w:t xml:space="preserve"> </w:t>
                  </w:r>
                  <w:r w:rsidR="00B82A2C">
                    <w:rPr>
                      <w:rFonts w:hint="eastAsia"/>
                      <w:color w:val="000000"/>
                      <w:kern w:val="0"/>
                      <w:sz w:val="22"/>
                    </w:rPr>
                    <w:t xml:space="preserve"> </w:t>
                  </w:r>
                  <w:r>
                    <w:rPr>
                      <w:rFonts w:hint="eastAsia"/>
                      <w:color w:val="000000"/>
                      <w:kern w:val="0"/>
                      <w:sz w:val="22"/>
                    </w:rPr>
                    <w:t>VAR</w:t>
                  </w:r>
                </w:p>
              </w:tc>
              <w:tc>
                <w:tcPr>
                  <w:tcW w:w="1162" w:type="pct"/>
                  <w:tcBorders>
                    <w:top w:val="nil"/>
                    <w:left w:val="nil"/>
                    <w:bottom w:val="single" w:sz="4" w:space="0" w:color="auto"/>
                    <w:right w:val="nil"/>
                  </w:tcBorders>
                  <w:shd w:val="clear" w:color="auto" w:fill="auto"/>
                  <w:noWrap/>
                  <w:vAlign w:val="center"/>
                  <w:hideMark/>
                </w:tcPr>
                <w:p w:rsidR="00740A3B" w:rsidRPr="002256AC" w:rsidRDefault="00740A3B" w:rsidP="00B82A2C">
                  <w:pPr>
                    <w:widowControl/>
                    <w:ind w:firstLineChars="50" w:firstLine="110"/>
                    <w:rPr>
                      <w:color w:val="000000"/>
                      <w:kern w:val="0"/>
                      <w:sz w:val="22"/>
                    </w:rPr>
                  </w:pPr>
                  <w:r w:rsidRPr="002256AC">
                    <w:rPr>
                      <w:color w:val="000000"/>
                      <w:kern w:val="0"/>
                      <w:sz w:val="22"/>
                    </w:rPr>
                    <w:t xml:space="preserve"> </w:t>
                  </w:r>
                  <w:r w:rsidR="00B82A2C">
                    <w:rPr>
                      <w:rFonts w:hint="eastAsia"/>
                      <w:color w:val="000000"/>
                      <w:kern w:val="0"/>
                      <w:sz w:val="22"/>
                    </w:rPr>
                    <w:t xml:space="preserve"> </w:t>
                  </w:r>
                  <w:r>
                    <w:rPr>
                      <w:rFonts w:hint="eastAsia"/>
                      <w:color w:val="000000"/>
                      <w:kern w:val="0"/>
                      <w:sz w:val="22"/>
                    </w:rPr>
                    <w:t>IVF</w:t>
                  </w:r>
                </w:p>
              </w:tc>
            </w:tr>
            <w:tr w:rsidR="00740A3B" w:rsidRPr="002256AC" w:rsidTr="00B82A2C">
              <w:trPr>
                <w:trHeight w:val="300"/>
                <w:jc w:val="center"/>
              </w:trPr>
              <w:tc>
                <w:tcPr>
                  <w:tcW w:w="1655" w:type="pct"/>
                  <w:tcBorders>
                    <w:top w:val="nil"/>
                    <w:left w:val="nil"/>
                    <w:bottom w:val="nil"/>
                    <w:right w:val="nil"/>
                  </w:tcBorders>
                  <w:shd w:val="clear" w:color="auto" w:fill="auto"/>
                  <w:noWrap/>
                  <w:vAlign w:val="center"/>
                  <w:hideMark/>
                </w:tcPr>
                <w:p w:rsidR="00740A3B" w:rsidRPr="002256AC" w:rsidRDefault="00740A3B" w:rsidP="00B82A2C">
                  <w:pPr>
                    <w:widowControl/>
                    <w:rPr>
                      <w:color w:val="000000"/>
                      <w:kern w:val="0"/>
                      <w:sz w:val="22"/>
                    </w:rPr>
                  </w:pPr>
                  <w:r>
                    <w:rPr>
                      <w:color w:val="000000"/>
                      <w:kern w:val="0"/>
                      <w:sz w:val="22"/>
                    </w:rPr>
                    <w:t>30</w:t>
                  </w:r>
                </w:p>
              </w:tc>
              <w:tc>
                <w:tcPr>
                  <w:tcW w:w="1155" w:type="pct"/>
                  <w:tcBorders>
                    <w:top w:val="nil"/>
                    <w:left w:val="nil"/>
                    <w:bottom w:val="nil"/>
                    <w:right w:val="nil"/>
                  </w:tcBorders>
                  <w:shd w:val="clear" w:color="auto" w:fill="auto"/>
                  <w:noWrap/>
                  <w:vAlign w:val="center"/>
                  <w:hideMark/>
                </w:tcPr>
                <w:p w:rsidR="00740A3B" w:rsidRPr="000965EF" w:rsidRDefault="00740A3B" w:rsidP="00B82A2C">
                  <w:pPr>
                    <w:widowControl/>
                    <w:rPr>
                      <w:color w:val="000000"/>
                      <w:kern w:val="0"/>
                      <w:sz w:val="22"/>
                      <w:szCs w:val="22"/>
                    </w:rPr>
                  </w:pPr>
                  <w:r w:rsidRPr="000965EF">
                    <w:rPr>
                      <w:color w:val="000000"/>
                      <w:kern w:val="0"/>
                      <w:sz w:val="22"/>
                      <w:szCs w:val="22"/>
                    </w:rPr>
                    <w:t>0.9128</w:t>
                  </w:r>
                </w:p>
              </w:tc>
              <w:tc>
                <w:tcPr>
                  <w:tcW w:w="781" w:type="pct"/>
                  <w:tcBorders>
                    <w:top w:val="nil"/>
                    <w:left w:val="nil"/>
                    <w:bottom w:val="nil"/>
                    <w:right w:val="nil"/>
                  </w:tcBorders>
                  <w:shd w:val="clear" w:color="auto" w:fill="auto"/>
                  <w:noWrap/>
                  <w:vAlign w:val="center"/>
                  <w:hideMark/>
                </w:tcPr>
                <w:p w:rsidR="00740A3B" w:rsidRPr="000965EF" w:rsidRDefault="00740A3B" w:rsidP="00B82A2C">
                  <w:pPr>
                    <w:widowControl/>
                    <w:rPr>
                      <w:color w:val="000000"/>
                      <w:kern w:val="0"/>
                      <w:sz w:val="22"/>
                      <w:szCs w:val="22"/>
                    </w:rPr>
                  </w:pPr>
                  <w:r w:rsidRPr="000965EF">
                    <w:rPr>
                      <w:color w:val="000000"/>
                      <w:kern w:val="0"/>
                      <w:sz w:val="22"/>
                      <w:szCs w:val="22"/>
                    </w:rPr>
                    <w:t>0.9127</w:t>
                  </w:r>
                </w:p>
              </w:tc>
              <w:tc>
                <w:tcPr>
                  <w:tcW w:w="1409" w:type="pct"/>
                  <w:gridSpan w:val="2"/>
                  <w:tcBorders>
                    <w:top w:val="nil"/>
                    <w:left w:val="nil"/>
                    <w:bottom w:val="nil"/>
                    <w:right w:val="nil"/>
                  </w:tcBorders>
                  <w:shd w:val="clear" w:color="auto" w:fill="auto"/>
                  <w:noWrap/>
                  <w:vAlign w:val="center"/>
                  <w:hideMark/>
                </w:tcPr>
                <w:p w:rsidR="00740A3B" w:rsidRPr="000965EF" w:rsidRDefault="00740A3B" w:rsidP="00B82A2C">
                  <w:pPr>
                    <w:widowControl/>
                    <w:rPr>
                      <w:color w:val="000000"/>
                      <w:kern w:val="0"/>
                      <w:sz w:val="22"/>
                      <w:szCs w:val="22"/>
                    </w:rPr>
                  </w:pPr>
                  <w:r>
                    <w:rPr>
                      <w:color w:val="000000"/>
                      <w:kern w:val="0"/>
                      <w:sz w:val="22"/>
                      <w:szCs w:val="22"/>
                    </w:rPr>
                    <w:t>0.939</w:t>
                  </w:r>
                  <w:r>
                    <w:rPr>
                      <w:rFonts w:hint="eastAsia"/>
                      <w:color w:val="000000"/>
                      <w:kern w:val="0"/>
                      <w:sz w:val="22"/>
                      <w:szCs w:val="22"/>
                    </w:rPr>
                    <w:t>5</w:t>
                  </w:r>
                </w:p>
              </w:tc>
            </w:tr>
            <w:tr w:rsidR="00740A3B" w:rsidRPr="002256AC" w:rsidTr="00B82A2C">
              <w:trPr>
                <w:trHeight w:val="300"/>
                <w:jc w:val="center"/>
              </w:trPr>
              <w:tc>
                <w:tcPr>
                  <w:tcW w:w="1655" w:type="pct"/>
                  <w:tcBorders>
                    <w:top w:val="nil"/>
                    <w:left w:val="nil"/>
                    <w:bottom w:val="nil"/>
                    <w:right w:val="nil"/>
                  </w:tcBorders>
                  <w:shd w:val="clear" w:color="auto" w:fill="auto"/>
                  <w:noWrap/>
                  <w:vAlign w:val="center"/>
                  <w:hideMark/>
                </w:tcPr>
                <w:p w:rsidR="00740A3B" w:rsidRPr="002256AC" w:rsidRDefault="00740A3B" w:rsidP="00B82A2C">
                  <w:pPr>
                    <w:widowControl/>
                    <w:rPr>
                      <w:color w:val="000000"/>
                      <w:kern w:val="0"/>
                      <w:sz w:val="22"/>
                    </w:rPr>
                  </w:pPr>
                  <w:r>
                    <w:rPr>
                      <w:color w:val="000000"/>
                      <w:kern w:val="0"/>
                      <w:sz w:val="22"/>
                    </w:rPr>
                    <w:t>60</w:t>
                  </w:r>
                </w:p>
              </w:tc>
              <w:tc>
                <w:tcPr>
                  <w:tcW w:w="1155" w:type="pct"/>
                  <w:tcBorders>
                    <w:top w:val="nil"/>
                    <w:left w:val="nil"/>
                    <w:bottom w:val="nil"/>
                    <w:right w:val="nil"/>
                  </w:tcBorders>
                  <w:shd w:val="clear" w:color="auto" w:fill="auto"/>
                  <w:noWrap/>
                  <w:vAlign w:val="center"/>
                  <w:hideMark/>
                </w:tcPr>
                <w:p w:rsidR="00740A3B" w:rsidRPr="000965EF" w:rsidRDefault="00740A3B" w:rsidP="00B82A2C">
                  <w:pPr>
                    <w:widowControl/>
                    <w:rPr>
                      <w:color w:val="000000"/>
                      <w:kern w:val="0"/>
                      <w:sz w:val="22"/>
                      <w:szCs w:val="22"/>
                    </w:rPr>
                  </w:pPr>
                  <w:r w:rsidRPr="000965EF">
                    <w:rPr>
                      <w:color w:val="000000"/>
                      <w:kern w:val="0"/>
                      <w:sz w:val="22"/>
                      <w:szCs w:val="22"/>
                    </w:rPr>
                    <w:t>0.8709</w:t>
                  </w:r>
                </w:p>
              </w:tc>
              <w:tc>
                <w:tcPr>
                  <w:tcW w:w="781" w:type="pct"/>
                  <w:tcBorders>
                    <w:top w:val="nil"/>
                    <w:left w:val="nil"/>
                    <w:bottom w:val="nil"/>
                    <w:right w:val="nil"/>
                  </w:tcBorders>
                  <w:shd w:val="clear" w:color="auto" w:fill="auto"/>
                  <w:noWrap/>
                  <w:vAlign w:val="center"/>
                  <w:hideMark/>
                </w:tcPr>
                <w:p w:rsidR="00740A3B" w:rsidRPr="000965EF" w:rsidRDefault="00740A3B" w:rsidP="00B82A2C">
                  <w:pPr>
                    <w:widowControl/>
                    <w:rPr>
                      <w:color w:val="000000"/>
                      <w:kern w:val="0"/>
                      <w:sz w:val="22"/>
                      <w:szCs w:val="22"/>
                    </w:rPr>
                  </w:pPr>
                  <w:r w:rsidRPr="000965EF">
                    <w:rPr>
                      <w:color w:val="000000"/>
                      <w:kern w:val="0"/>
                      <w:sz w:val="22"/>
                      <w:szCs w:val="22"/>
                    </w:rPr>
                    <w:t>0.8859</w:t>
                  </w:r>
                </w:p>
              </w:tc>
              <w:tc>
                <w:tcPr>
                  <w:tcW w:w="1409" w:type="pct"/>
                  <w:gridSpan w:val="2"/>
                  <w:tcBorders>
                    <w:top w:val="nil"/>
                    <w:left w:val="nil"/>
                    <w:bottom w:val="nil"/>
                    <w:right w:val="nil"/>
                  </w:tcBorders>
                  <w:shd w:val="clear" w:color="auto" w:fill="auto"/>
                  <w:noWrap/>
                  <w:vAlign w:val="center"/>
                  <w:hideMark/>
                </w:tcPr>
                <w:p w:rsidR="00740A3B" w:rsidRPr="000965EF" w:rsidRDefault="00740A3B" w:rsidP="00B82A2C">
                  <w:pPr>
                    <w:widowControl/>
                    <w:rPr>
                      <w:color w:val="000000"/>
                      <w:kern w:val="0"/>
                      <w:sz w:val="22"/>
                      <w:szCs w:val="22"/>
                    </w:rPr>
                  </w:pPr>
                  <w:r w:rsidRPr="000965EF">
                    <w:rPr>
                      <w:color w:val="000000"/>
                      <w:kern w:val="0"/>
                      <w:sz w:val="22"/>
                      <w:szCs w:val="22"/>
                    </w:rPr>
                    <w:t>0.879</w:t>
                  </w:r>
                  <w:r>
                    <w:rPr>
                      <w:rFonts w:hint="eastAsia"/>
                      <w:color w:val="000000"/>
                      <w:kern w:val="0"/>
                      <w:sz w:val="22"/>
                      <w:szCs w:val="22"/>
                    </w:rPr>
                    <w:t>9</w:t>
                  </w:r>
                </w:p>
              </w:tc>
            </w:tr>
            <w:tr w:rsidR="00740A3B" w:rsidRPr="002256AC" w:rsidTr="00B82A2C">
              <w:trPr>
                <w:trHeight w:val="300"/>
                <w:jc w:val="center"/>
              </w:trPr>
              <w:tc>
                <w:tcPr>
                  <w:tcW w:w="1655" w:type="pct"/>
                  <w:tcBorders>
                    <w:top w:val="nil"/>
                    <w:left w:val="nil"/>
                    <w:right w:val="nil"/>
                  </w:tcBorders>
                  <w:shd w:val="clear" w:color="auto" w:fill="auto"/>
                  <w:noWrap/>
                  <w:vAlign w:val="center"/>
                  <w:hideMark/>
                </w:tcPr>
                <w:p w:rsidR="00740A3B" w:rsidRPr="002256AC" w:rsidRDefault="00740A3B" w:rsidP="00B82A2C">
                  <w:pPr>
                    <w:widowControl/>
                    <w:rPr>
                      <w:color w:val="000000"/>
                      <w:kern w:val="0"/>
                      <w:sz w:val="22"/>
                    </w:rPr>
                  </w:pPr>
                  <w:r>
                    <w:rPr>
                      <w:color w:val="000000"/>
                      <w:kern w:val="0"/>
                      <w:sz w:val="22"/>
                    </w:rPr>
                    <w:t>182</w:t>
                  </w:r>
                </w:p>
              </w:tc>
              <w:tc>
                <w:tcPr>
                  <w:tcW w:w="1155" w:type="pct"/>
                  <w:tcBorders>
                    <w:top w:val="nil"/>
                    <w:left w:val="nil"/>
                    <w:right w:val="nil"/>
                  </w:tcBorders>
                  <w:shd w:val="clear" w:color="auto" w:fill="auto"/>
                  <w:noWrap/>
                  <w:vAlign w:val="center"/>
                  <w:hideMark/>
                </w:tcPr>
                <w:p w:rsidR="00740A3B" w:rsidRPr="000965EF" w:rsidRDefault="00740A3B" w:rsidP="00B82A2C">
                  <w:pPr>
                    <w:widowControl/>
                    <w:rPr>
                      <w:color w:val="000000"/>
                      <w:kern w:val="0"/>
                      <w:sz w:val="22"/>
                      <w:szCs w:val="22"/>
                    </w:rPr>
                  </w:pPr>
                  <w:r w:rsidRPr="000965EF">
                    <w:rPr>
                      <w:color w:val="000000"/>
                      <w:kern w:val="0"/>
                      <w:sz w:val="22"/>
                      <w:szCs w:val="22"/>
                    </w:rPr>
                    <w:t>0.87</w:t>
                  </w:r>
                  <w:r>
                    <w:rPr>
                      <w:rFonts w:hint="eastAsia"/>
                      <w:color w:val="000000"/>
                      <w:kern w:val="0"/>
                      <w:sz w:val="22"/>
                      <w:szCs w:val="22"/>
                    </w:rPr>
                    <w:t>20</w:t>
                  </w:r>
                </w:p>
              </w:tc>
              <w:tc>
                <w:tcPr>
                  <w:tcW w:w="781" w:type="pct"/>
                  <w:tcBorders>
                    <w:top w:val="nil"/>
                    <w:left w:val="nil"/>
                    <w:right w:val="nil"/>
                  </w:tcBorders>
                  <w:shd w:val="clear" w:color="auto" w:fill="auto"/>
                  <w:noWrap/>
                  <w:vAlign w:val="center"/>
                  <w:hideMark/>
                </w:tcPr>
                <w:p w:rsidR="00740A3B" w:rsidRPr="000965EF" w:rsidRDefault="00740A3B" w:rsidP="00B82A2C">
                  <w:pPr>
                    <w:widowControl/>
                    <w:rPr>
                      <w:color w:val="000000"/>
                      <w:kern w:val="0"/>
                      <w:sz w:val="22"/>
                      <w:szCs w:val="22"/>
                    </w:rPr>
                  </w:pPr>
                  <w:r w:rsidRPr="000965EF">
                    <w:rPr>
                      <w:color w:val="000000"/>
                      <w:kern w:val="0"/>
                      <w:sz w:val="22"/>
                      <w:szCs w:val="22"/>
                    </w:rPr>
                    <w:t>0.891</w:t>
                  </w:r>
                  <w:r>
                    <w:rPr>
                      <w:rFonts w:hint="eastAsia"/>
                      <w:color w:val="000000"/>
                      <w:kern w:val="0"/>
                      <w:sz w:val="22"/>
                      <w:szCs w:val="22"/>
                    </w:rPr>
                    <w:t>6</w:t>
                  </w:r>
                </w:p>
              </w:tc>
              <w:tc>
                <w:tcPr>
                  <w:tcW w:w="1409" w:type="pct"/>
                  <w:gridSpan w:val="2"/>
                  <w:tcBorders>
                    <w:top w:val="nil"/>
                    <w:left w:val="nil"/>
                    <w:right w:val="nil"/>
                  </w:tcBorders>
                  <w:shd w:val="clear" w:color="auto" w:fill="auto"/>
                  <w:noWrap/>
                  <w:vAlign w:val="center"/>
                  <w:hideMark/>
                </w:tcPr>
                <w:p w:rsidR="00740A3B" w:rsidRPr="000965EF" w:rsidRDefault="00740A3B" w:rsidP="00B82A2C">
                  <w:pPr>
                    <w:widowControl/>
                    <w:rPr>
                      <w:color w:val="000000"/>
                      <w:kern w:val="0"/>
                      <w:sz w:val="22"/>
                      <w:szCs w:val="22"/>
                    </w:rPr>
                  </w:pPr>
                  <w:r w:rsidRPr="000965EF">
                    <w:rPr>
                      <w:color w:val="000000"/>
                      <w:kern w:val="0"/>
                      <w:sz w:val="22"/>
                      <w:szCs w:val="22"/>
                    </w:rPr>
                    <w:t>0.91</w:t>
                  </w:r>
                  <w:r>
                    <w:rPr>
                      <w:rFonts w:hint="eastAsia"/>
                      <w:color w:val="000000"/>
                      <w:kern w:val="0"/>
                      <w:sz w:val="22"/>
                      <w:szCs w:val="22"/>
                    </w:rPr>
                    <w:t>40</w:t>
                  </w:r>
                </w:p>
              </w:tc>
            </w:tr>
            <w:tr w:rsidR="00740A3B" w:rsidRPr="002256AC" w:rsidTr="00B82A2C">
              <w:trPr>
                <w:trHeight w:val="300"/>
                <w:jc w:val="center"/>
              </w:trPr>
              <w:tc>
                <w:tcPr>
                  <w:tcW w:w="1655" w:type="pct"/>
                  <w:tcBorders>
                    <w:top w:val="nil"/>
                    <w:left w:val="nil"/>
                    <w:right w:val="nil"/>
                  </w:tcBorders>
                  <w:shd w:val="clear" w:color="auto" w:fill="auto"/>
                  <w:noWrap/>
                  <w:vAlign w:val="center"/>
                  <w:hideMark/>
                </w:tcPr>
                <w:p w:rsidR="00740A3B" w:rsidRPr="002256AC" w:rsidRDefault="00740A3B" w:rsidP="00B82A2C">
                  <w:pPr>
                    <w:widowControl/>
                    <w:rPr>
                      <w:color w:val="000000"/>
                      <w:kern w:val="0"/>
                      <w:sz w:val="22"/>
                    </w:rPr>
                  </w:pPr>
                  <w:r>
                    <w:rPr>
                      <w:color w:val="000000"/>
                      <w:kern w:val="0"/>
                      <w:sz w:val="22"/>
                    </w:rPr>
                    <w:t>365</w:t>
                  </w:r>
                </w:p>
              </w:tc>
              <w:tc>
                <w:tcPr>
                  <w:tcW w:w="1155" w:type="pct"/>
                  <w:tcBorders>
                    <w:top w:val="nil"/>
                    <w:left w:val="nil"/>
                    <w:right w:val="nil"/>
                  </w:tcBorders>
                  <w:shd w:val="clear" w:color="auto" w:fill="auto"/>
                  <w:noWrap/>
                  <w:vAlign w:val="center"/>
                  <w:hideMark/>
                </w:tcPr>
                <w:p w:rsidR="00740A3B" w:rsidRPr="000965EF" w:rsidRDefault="00740A3B" w:rsidP="00B82A2C">
                  <w:pPr>
                    <w:widowControl/>
                    <w:rPr>
                      <w:color w:val="000000"/>
                      <w:kern w:val="0"/>
                      <w:sz w:val="22"/>
                      <w:szCs w:val="22"/>
                    </w:rPr>
                  </w:pPr>
                  <w:r w:rsidRPr="000965EF">
                    <w:rPr>
                      <w:color w:val="000000"/>
                      <w:kern w:val="0"/>
                      <w:sz w:val="22"/>
                      <w:szCs w:val="22"/>
                    </w:rPr>
                    <w:t>1.2143</w:t>
                  </w:r>
                </w:p>
              </w:tc>
              <w:tc>
                <w:tcPr>
                  <w:tcW w:w="781" w:type="pct"/>
                  <w:tcBorders>
                    <w:top w:val="nil"/>
                    <w:left w:val="nil"/>
                    <w:right w:val="nil"/>
                  </w:tcBorders>
                  <w:shd w:val="clear" w:color="auto" w:fill="auto"/>
                  <w:noWrap/>
                  <w:vAlign w:val="center"/>
                  <w:hideMark/>
                </w:tcPr>
                <w:p w:rsidR="00740A3B" w:rsidRPr="000965EF" w:rsidRDefault="00740A3B" w:rsidP="00B82A2C">
                  <w:pPr>
                    <w:widowControl/>
                    <w:rPr>
                      <w:color w:val="000000"/>
                      <w:kern w:val="0"/>
                      <w:sz w:val="22"/>
                      <w:szCs w:val="22"/>
                    </w:rPr>
                  </w:pPr>
                  <w:r w:rsidRPr="000965EF">
                    <w:rPr>
                      <w:color w:val="000000"/>
                      <w:kern w:val="0"/>
                      <w:sz w:val="22"/>
                      <w:szCs w:val="22"/>
                    </w:rPr>
                    <w:t>1.1781</w:t>
                  </w:r>
                </w:p>
              </w:tc>
              <w:tc>
                <w:tcPr>
                  <w:tcW w:w="1409" w:type="pct"/>
                  <w:gridSpan w:val="2"/>
                  <w:tcBorders>
                    <w:top w:val="nil"/>
                    <w:left w:val="nil"/>
                    <w:right w:val="nil"/>
                  </w:tcBorders>
                  <w:shd w:val="clear" w:color="auto" w:fill="auto"/>
                  <w:noWrap/>
                  <w:vAlign w:val="center"/>
                  <w:hideMark/>
                </w:tcPr>
                <w:p w:rsidR="00740A3B" w:rsidRPr="000965EF" w:rsidRDefault="00740A3B" w:rsidP="00B82A2C">
                  <w:pPr>
                    <w:widowControl/>
                    <w:rPr>
                      <w:color w:val="000000"/>
                      <w:kern w:val="0"/>
                      <w:sz w:val="22"/>
                      <w:szCs w:val="22"/>
                    </w:rPr>
                  </w:pPr>
                  <w:r>
                    <w:rPr>
                      <w:color w:val="000000"/>
                      <w:kern w:val="0"/>
                      <w:sz w:val="22"/>
                      <w:szCs w:val="22"/>
                    </w:rPr>
                    <w:t>1.270</w:t>
                  </w:r>
                  <w:r>
                    <w:rPr>
                      <w:rFonts w:hint="eastAsia"/>
                      <w:color w:val="000000"/>
                      <w:kern w:val="0"/>
                      <w:sz w:val="22"/>
                      <w:szCs w:val="22"/>
                    </w:rPr>
                    <w:t>8</w:t>
                  </w:r>
                </w:p>
              </w:tc>
            </w:tr>
            <w:tr w:rsidR="00740A3B" w:rsidRPr="002256AC" w:rsidTr="00B82A2C">
              <w:trPr>
                <w:trHeight w:val="300"/>
                <w:jc w:val="center"/>
              </w:trPr>
              <w:tc>
                <w:tcPr>
                  <w:tcW w:w="1655" w:type="pct"/>
                  <w:tcBorders>
                    <w:left w:val="nil"/>
                    <w:right w:val="nil"/>
                  </w:tcBorders>
                  <w:shd w:val="clear" w:color="auto" w:fill="auto"/>
                  <w:noWrap/>
                  <w:vAlign w:val="bottom"/>
                </w:tcPr>
                <w:p w:rsidR="00740A3B" w:rsidRPr="002256AC" w:rsidRDefault="00740A3B" w:rsidP="00B82A2C">
                  <w:pPr>
                    <w:widowControl/>
                    <w:rPr>
                      <w:color w:val="000000"/>
                      <w:kern w:val="0"/>
                      <w:sz w:val="22"/>
                    </w:rPr>
                  </w:pPr>
                  <w:r>
                    <w:rPr>
                      <w:rFonts w:hint="eastAsia"/>
                      <w:color w:val="000000"/>
                      <w:kern w:val="0"/>
                      <w:sz w:val="22"/>
                    </w:rPr>
                    <w:t>547</w:t>
                  </w:r>
                </w:p>
              </w:tc>
              <w:tc>
                <w:tcPr>
                  <w:tcW w:w="1155" w:type="pct"/>
                  <w:tcBorders>
                    <w:left w:val="nil"/>
                    <w:right w:val="nil"/>
                  </w:tcBorders>
                  <w:shd w:val="clear" w:color="auto" w:fill="auto"/>
                  <w:noWrap/>
                  <w:vAlign w:val="center"/>
                </w:tcPr>
                <w:p w:rsidR="00740A3B" w:rsidRPr="000965EF" w:rsidRDefault="00740A3B" w:rsidP="00B82A2C">
                  <w:pPr>
                    <w:widowControl/>
                    <w:rPr>
                      <w:color w:val="000000"/>
                      <w:kern w:val="0"/>
                      <w:sz w:val="22"/>
                      <w:szCs w:val="22"/>
                    </w:rPr>
                  </w:pPr>
                  <w:r w:rsidRPr="000965EF">
                    <w:rPr>
                      <w:color w:val="000000"/>
                      <w:kern w:val="0"/>
                      <w:sz w:val="22"/>
                      <w:szCs w:val="22"/>
                    </w:rPr>
                    <w:t>0.9502</w:t>
                  </w:r>
                </w:p>
              </w:tc>
              <w:tc>
                <w:tcPr>
                  <w:tcW w:w="781" w:type="pct"/>
                  <w:tcBorders>
                    <w:left w:val="nil"/>
                    <w:right w:val="nil"/>
                  </w:tcBorders>
                  <w:shd w:val="clear" w:color="auto" w:fill="auto"/>
                  <w:noWrap/>
                  <w:vAlign w:val="center"/>
                </w:tcPr>
                <w:p w:rsidR="00740A3B" w:rsidRPr="000965EF" w:rsidRDefault="00740A3B" w:rsidP="00B82A2C">
                  <w:pPr>
                    <w:widowControl/>
                    <w:rPr>
                      <w:color w:val="000000"/>
                      <w:kern w:val="0"/>
                      <w:sz w:val="22"/>
                      <w:szCs w:val="22"/>
                    </w:rPr>
                  </w:pPr>
                  <w:r>
                    <w:rPr>
                      <w:color w:val="000000"/>
                      <w:kern w:val="0"/>
                      <w:sz w:val="22"/>
                      <w:szCs w:val="22"/>
                    </w:rPr>
                    <w:t>0.908</w:t>
                  </w:r>
                  <w:r>
                    <w:rPr>
                      <w:rFonts w:hint="eastAsia"/>
                      <w:color w:val="000000"/>
                      <w:kern w:val="0"/>
                      <w:sz w:val="22"/>
                      <w:szCs w:val="22"/>
                    </w:rPr>
                    <w:t>8</w:t>
                  </w:r>
                </w:p>
              </w:tc>
              <w:tc>
                <w:tcPr>
                  <w:tcW w:w="1409" w:type="pct"/>
                  <w:gridSpan w:val="2"/>
                  <w:tcBorders>
                    <w:left w:val="nil"/>
                    <w:right w:val="nil"/>
                  </w:tcBorders>
                  <w:shd w:val="clear" w:color="auto" w:fill="auto"/>
                  <w:noWrap/>
                  <w:vAlign w:val="center"/>
                </w:tcPr>
                <w:p w:rsidR="00740A3B" w:rsidRPr="000965EF" w:rsidRDefault="00740A3B" w:rsidP="00B82A2C">
                  <w:pPr>
                    <w:widowControl/>
                    <w:rPr>
                      <w:color w:val="000000"/>
                      <w:kern w:val="0"/>
                      <w:sz w:val="22"/>
                      <w:szCs w:val="22"/>
                    </w:rPr>
                  </w:pPr>
                  <w:r>
                    <w:rPr>
                      <w:color w:val="000000"/>
                      <w:kern w:val="0"/>
                      <w:sz w:val="22"/>
                      <w:szCs w:val="22"/>
                    </w:rPr>
                    <w:t>1.743</w:t>
                  </w:r>
                  <w:r>
                    <w:rPr>
                      <w:rFonts w:hint="eastAsia"/>
                      <w:color w:val="000000"/>
                      <w:kern w:val="0"/>
                      <w:sz w:val="22"/>
                      <w:szCs w:val="22"/>
                    </w:rPr>
                    <w:t>8</w:t>
                  </w:r>
                </w:p>
              </w:tc>
            </w:tr>
            <w:tr w:rsidR="00740A3B" w:rsidRPr="002256AC" w:rsidTr="00B82A2C">
              <w:trPr>
                <w:trHeight w:val="300"/>
                <w:jc w:val="center"/>
              </w:trPr>
              <w:tc>
                <w:tcPr>
                  <w:tcW w:w="1655" w:type="pct"/>
                  <w:tcBorders>
                    <w:left w:val="nil"/>
                    <w:bottom w:val="single" w:sz="4" w:space="0" w:color="auto"/>
                    <w:right w:val="nil"/>
                  </w:tcBorders>
                  <w:shd w:val="clear" w:color="auto" w:fill="auto"/>
                  <w:noWrap/>
                  <w:vAlign w:val="bottom"/>
                </w:tcPr>
                <w:p w:rsidR="00740A3B" w:rsidRDefault="00740A3B" w:rsidP="00B82A2C">
                  <w:pPr>
                    <w:widowControl/>
                    <w:rPr>
                      <w:color w:val="000000"/>
                      <w:kern w:val="0"/>
                      <w:sz w:val="22"/>
                    </w:rPr>
                  </w:pPr>
                  <w:r>
                    <w:rPr>
                      <w:rFonts w:hint="eastAsia"/>
                      <w:color w:val="000000"/>
                      <w:kern w:val="0"/>
                      <w:sz w:val="22"/>
                    </w:rPr>
                    <w:t>730</w:t>
                  </w:r>
                </w:p>
              </w:tc>
              <w:tc>
                <w:tcPr>
                  <w:tcW w:w="1155" w:type="pct"/>
                  <w:tcBorders>
                    <w:left w:val="nil"/>
                    <w:bottom w:val="single" w:sz="4" w:space="0" w:color="auto"/>
                    <w:right w:val="nil"/>
                  </w:tcBorders>
                  <w:shd w:val="clear" w:color="auto" w:fill="auto"/>
                  <w:noWrap/>
                  <w:vAlign w:val="center"/>
                </w:tcPr>
                <w:p w:rsidR="00740A3B" w:rsidRPr="000965EF" w:rsidRDefault="00740A3B" w:rsidP="00B82A2C">
                  <w:pPr>
                    <w:widowControl/>
                    <w:rPr>
                      <w:color w:val="000000"/>
                      <w:kern w:val="0"/>
                      <w:sz w:val="22"/>
                      <w:szCs w:val="22"/>
                    </w:rPr>
                  </w:pPr>
                  <w:r>
                    <w:rPr>
                      <w:color w:val="000000"/>
                      <w:kern w:val="0"/>
                      <w:sz w:val="22"/>
                      <w:szCs w:val="22"/>
                    </w:rPr>
                    <w:t>1.323</w:t>
                  </w:r>
                  <w:r>
                    <w:rPr>
                      <w:rFonts w:hint="eastAsia"/>
                      <w:color w:val="000000"/>
                      <w:kern w:val="0"/>
                      <w:sz w:val="22"/>
                      <w:szCs w:val="22"/>
                    </w:rPr>
                    <w:t>8</w:t>
                  </w:r>
                </w:p>
              </w:tc>
              <w:tc>
                <w:tcPr>
                  <w:tcW w:w="781" w:type="pct"/>
                  <w:tcBorders>
                    <w:left w:val="nil"/>
                    <w:bottom w:val="single" w:sz="4" w:space="0" w:color="auto"/>
                    <w:right w:val="nil"/>
                  </w:tcBorders>
                  <w:shd w:val="clear" w:color="auto" w:fill="auto"/>
                  <w:noWrap/>
                  <w:vAlign w:val="center"/>
                </w:tcPr>
                <w:p w:rsidR="00740A3B" w:rsidRPr="000965EF" w:rsidRDefault="00740A3B" w:rsidP="00B82A2C">
                  <w:pPr>
                    <w:widowControl/>
                    <w:rPr>
                      <w:color w:val="000000"/>
                      <w:kern w:val="0"/>
                      <w:sz w:val="22"/>
                      <w:szCs w:val="22"/>
                    </w:rPr>
                  </w:pPr>
                  <w:r w:rsidRPr="000965EF">
                    <w:rPr>
                      <w:color w:val="000000"/>
                      <w:kern w:val="0"/>
                      <w:sz w:val="22"/>
                      <w:szCs w:val="22"/>
                    </w:rPr>
                    <w:t>1.415</w:t>
                  </w:r>
                  <w:r>
                    <w:rPr>
                      <w:rFonts w:hint="eastAsia"/>
                      <w:color w:val="000000"/>
                      <w:kern w:val="0"/>
                      <w:sz w:val="22"/>
                      <w:szCs w:val="22"/>
                    </w:rPr>
                    <w:t>7</w:t>
                  </w:r>
                </w:p>
              </w:tc>
              <w:tc>
                <w:tcPr>
                  <w:tcW w:w="1409" w:type="pct"/>
                  <w:gridSpan w:val="2"/>
                  <w:tcBorders>
                    <w:left w:val="nil"/>
                    <w:bottom w:val="single" w:sz="4" w:space="0" w:color="auto"/>
                    <w:right w:val="nil"/>
                  </w:tcBorders>
                  <w:shd w:val="clear" w:color="auto" w:fill="auto"/>
                  <w:noWrap/>
                  <w:vAlign w:val="center"/>
                </w:tcPr>
                <w:p w:rsidR="00740A3B" w:rsidRPr="000965EF" w:rsidRDefault="00740A3B" w:rsidP="00B82A2C">
                  <w:pPr>
                    <w:widowControl/>
                    <w:rPr>
                      <w:color w:val="000000"/>
                      <w:kern w:val="0"/>
                      <w:sz w:val="22"/>
                      <w:szCs w:val="22"/>
                    </w:rPr>
                  </w:pPr>
                  <w:r>
                    <w:rPr>
                      <w:color w:val="000000"/>
                      <w:kern w:val="0"/>
                      <w:sz w:val="22"/>
                      <w:szCs w:val="22"/>
                    </w:rPr>
                    <w:t>2.</w:t>
                  </w:r>
                  <w:r>
                    <w:rPr>
                      <w:rFonts w:hint="eastAsia"/>
                      <w:color w:val="000000"/>
                      <w:kern w:val="0"/>
                      <w:sz w:val="22"/>
                      <w:szCs w:val="22"/>
                    </w:rPr>
                    <w:t>5</w:t>
                  </w:r>
                  <w:r>
                    <w:rPr>
                      <w:color w:val="000000"/>
                      <w:kern w:val="0"/>
                      <w:sz w:val="22"/>
                      <w:szCs w:val="22"/>
                    </w:rPr>
                    <w:t>19</w:t>
                  </w:r>
                  <w:r>
                    <w:rPr>
                      <w:rFonts w:hint="eastAsia"/>
                      <w:color w:val="000000"/>
                      <w:kern w:val="0"/>
                      <w:sz w:val="22"/>
                      <w:szCs w:val="22"/>
                    </w:rPr>
                    <w:t>3</w:t>
                  </w:r>
                </w:p>
              </w:tc>
            </w:tr>
          </w:tbl>
          <w:p w:rsidR="00585E68" w:rsidRPr="00C076A0" w:rsidRDefault="00585E68" w:rsidP="00B82A2C">
            <w:pPr>
              <w:widowControl/>
              <w:rPr>
                <w:rFonts w:eastAsiaTheme="minorEastAsia"/>
                <w:color w:val="000000"/>
                <w:kern w:val="0"/>
              </w:rPr>
            </w:pPr>
            <w:r>
              <w:rPr>
                <w:rFonts w:eastAsiaTheme="minorEastAsia" w:hint="eastAsia"/>
                <w:color w:val="000000"/>
                <w:kern w:val="0"/>
              </w:rPr>
              <w:t xml:space="preserve">Note: we use a random walk model as the benchmark. All forecast errors are divided by </w:t>
            </w:r>
            <w:r>
              <w:rPr>
                <w:rFonts w:eastAsiaTheme="minorEastAsia"/>
                <w:color w:val="000000"/>
                <w:kern w:val="0"/>
              </w:rPr>
              <w:t>those</w:t>
            </w:r>
            <w:r>
              <w:rPr>
                <w:rFonts w:eastAsiaTheme="minorEastAsia" w:hint="eastAsia"/>
                <w:color w:val="000000"/>
                <w:kern w:val="0"/>
              </w:rPr>
              <w:t xml:space="preserve"> for the random walk model.</w:t>
            </w:r>
          </w:p>
        </w:tc>
      </w:tr>
    </w:tbl>
    <w:p w:rsidR="009B2DCD" w:rsidRDefault="009B2DCD" w:rsidP="00314E41">
      <w:pPr>
        <w:ind w:left="735" w:hangingChars="350" w:hanging="735"/>
        <w:rPr>
          <w:kern w:val="0"/>
          <w:sz w:val="24"/>
        </w:rPr>
      </w:pPr>
      <w:r>
        <w:t xml:space="preserve">       </w:t>
      </w:r>
    </w:p>
    <w:p w:rsidR="009B2DCD" w:rsidRDefault="009B2DCD"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4E1579" w:rsidRPr="008018F0" w:rsidRDefault="004E1579" w:rsidP="004E1579">
      <w:pPr>
        <w:jc w:val="center"/>
        <w:rPr>
          <w:b/>
          <w:sz w:val="24"/>
        </w:rPr>
      </w:pPr>
      <w:r w:rsidRPr="008018F0">
        <w:rPr>
          <w:rFonts w:hint="eastAsia"/>
          <w:b/>
          <w:sz w:val="24"/>
        </w:rPr>
        <w:lastRenderedPageBreak/>
        <w:t xml:space="preserve">Table </w:t>
      </w:r>
      <w:r>
        <w:rPr>
          <w:rFonts w:hint="eastAsia"/>
          <w:b/>
          <w:sz w:val="24"/>
        </w:rPr>
        <w:t>7</w:t>
      </w:r>
      <w:r w:rsidRPr="008018F0">
        <w:rPr>
          <w:rFonts w:hint="eastAsia"/>
          <w:b/>
          <w:sz w:val="24"/>
        </w:rPr>
        <w:t xml:space="preserve">: </w:t>
      </w:r>
      <w:r w:rsidRPr="008018F0">
        <w:rPr>
          <w:b/>
          <w:sz w:val="24"/>
        </w:rPr>
        <w:t>MAE and M</w:t>
      </w:r>
      <w:r w:rsidRPr="008018F0">
        <w:rPr>
          <w:rFonts w:hint="eastAsia"/>
          <w:b/>
          <w:sz w:val="24"/>
        </w:rPr>
        <w:t>AP</w:t>
      </w:r>
      <w:r w:rsidRPr="008018F0">
        <w:rPr>
          <w:b/>
          <w:sz w:val="24"/>
        </w:rPr>
        <w:t xml:space="preserve">E for </w:t>
      </w:r>
      <w:r w:rsidR="007F1BB6">
        <w:rPr>
          <w:rFonts w:hint="eastAsia"/>
          <w:b/>
          <w:sz w:val="24"/>
        </w:rPr>
        <w:t xml:space="preserve">Implied Volatility </w:t>
      </w:r>
      <w:r w:rsidR="00B179F9">
        <w:rPr>
          <w:rFonts w:hint="eastAsia"/>
          <w:b/>
          <w:sz w:val="24"/>
        </w:rPr>
        <w:t>P</w:t>
      </w:r>
      <w:r w:rsidRPr="008018F0">
        <w:rPr>
          <w:b/>
          <w:sz w:val="24"/>
        </w:rPr>
        <w:t>rediction</w:t>
      </w:r>
    </w:p>
    <w:tbl>
      <w:tblPr>
        <w:tblW w:w="6000" w:type="dxa"/>
        <w:jc w:val="center"/>
        <w:tblLook w:val="04A0" w:firstRow="1" w:lastRow="0" w:firstColumn="1" w:lastColumn="0" w:noHBand="0" w:noVBand="1"/>
      </w:tblPr>
      <w:tblGrid>
        <w:gridCol w:w="2000"/>
        <w:gridCol w:w="2000"/>
        <w:gridCol w:w="2000"/>
      </w:tblGrid>
      <w:tr w:rsidR="004E1579" w:rsidRPr="005023ED" w:rsidTr="00955435">
        <w:trPr>
          <w:trHeight w:val="300"/>
          <w:jc w:val="center"/>
        </w:trPr>
        <w:tc>
          <w:tcPr>
            <w:tcW w:w="2000" w:type="dxa"/>
            <w:tcBorders>
              <w:top w:val="single" w:sz="4" w:space="0" w:color="auto"/>
              <w:left w:val="nil"/>
              <w:bottom w:val="single" w:sz="4" w:space="0" w:color="auto"/>
              <w:right w:val="nil"/>
            </w:tcBorders>
            <w:shd w:val="clear" w:color="auto" w:fill="auto"/>
            <w:noWrap/>
            <w:vAlign w:val="center"/>
            <w:hideMark/>
          </w:tcPr>
          <w:p w:rsidR="004E1579" w:rsidRPr="005023ED" w:rsidRDefault="00754F16" w:rsidP="00955435">
            <w:pPr>
              <w:widowControl/>
              <w:jc w:val="left"/>
              <w:rPr>
                <w:color w:val="000000"/>
                <w:kern w:val="0"/>
                <w:sz w:val="22"/>
              </w:rPr>
            </w:pPr>
            <w:r>
              <w:rPr>
                <w:rFonts w:hint="eastAsia"/>
                <w:color w:val="000000"/>
                <w:kern w:val="0"/>
                <w:sz w:val="22"/>
              </w:rPr>
              <w:t>M</w:t>
            </w:r>
            <w:r w:rsidR="004E1579" w:rsidRPr="005023ED">
              <w:rPr>
                <w:color w:val="000000"/>
                <w:kern w:val="0"/>
                <w:sz w:val="22"/>
              </w:rPr>
              <w:t>aturity(day)</w:t>
            </w:r>
          </w:p>
        </w:tc>
        <w:tc>
          <w:tcPr>
            <w:tcW w:w="2000" w:type="dxa"/>
            <w:tcBorders>
              <w:top w:val="single" w:sz="4" w:space="0" w:color="auto"/>
              <w:left w:val="nil"/>
              <w:bottom w:val="single" w:sz="4" w:space="0" w:color="auto"/>
              <w:right w:val="nil"/>
            </w:tcBorders>
            <w:shd w:val="clear" w:color="auto" w:fill="auto"/>
            <w:noWrap/>
            <w:vAlign w:val="center"/>
            <w:hideMark/>
          </w:tcPr>
          <w:p w:rsidR="004E1579" w:rsidRPr="005023ED" w:rsidRDefault="004E1579" w:rsidP="00955435">
            <w:pPr>
              <w:widowControl/>
              <w:jc w:val="left"/>
              <w:rPr>
                <w:color w:val="000000"/>
                <w:kern w:val="0"/>
                <w:sz w:val="22"/>
              </w:rPr>
            </w:pPr>
            <w:r w:rsidRPr="005023ED">
              <w:rPr>
                <w:color w:val="000000"/>
                <w:kern w:val="0"/>
                <w:sz w:val="22"/>
              </w:rPr>
              <w:t>MAE</w:t>
            </w:r>
          </w:p>
        </w:tc>
        <w:tc>
          <w:tcPr>
            <w:tcW w:w="2000" w:type="dxa"/>
            <w:tcBorders>
              <w:top w:val="single" w:sz="4" w:space="0" w:color="auto"/>
              <w:left w:val="nil"/>
              <w:bottom w:val="single" w:sz="4" w:space="0" w:color="auto"/>
              <w:right w:val="nil"/>
            </w:tcBorders>
            <w:shd w:val="clear" w:color="auto" w:fill="auto"/>
            <w:noWrap/>
            <w:vAlign w:val="center"/>
            <w:hideMark/>
          </w:tcPr>
          <w:p w:rsidR="004E1579" w:rsidRPr="005023ED" w:rsidRDefault="004E1579" w:rsidP="00955435">
            <w:pPr>
              <w:widowControl/>
              <w:jc w:val="left"/>
              <w:rPr>
                <w:color w:val="000000"/>
                <w:kern w:val="0"/>
                <w:sz w:val="22"/>
              </w:rPr>
            </w:pPr>
            <w:r w:rsidRPr="005023ED">
              <w:rPr>
                <w:color w:val="000000"/>
                <w:kern w:val="0"/>
                <w:sz w:val="22"/>
              </w:rPr>
              <w:t>MAPE</w:t>
            </w:r>
          </w:p>
        </w:tc>
      </w:tr>
      <w:tr w:rsidR="004E1579" w:rsidRPr="005023ED" w:rsidTr="00955435">
        <w:trPr>
          <w:trHeight w:val="300"/>
          <w:jc w:val="center"/>
        </w:trPr>
        <w:tc>
          <w:tcPr>
            <w:tcW w:w="2000" w:type="dxa"/>
            <w:tcBorders>
              <w:top w:val="nil"/>
              <w:left w:val="nil"/>
              <w:bottom w:val="nil"/>
              <w:right w:val="nil"/>
            </w:tcBorders>
            <w:shd w:val="clear" w:color="auto" w:fill="auto"/>
            <w:noWrap/>
            <w:vAlign w:val="center"/>
            <w:hideMark/>
          </w:tcPr>
          <w:p w:rsidR="004E1579" w:rsidRPr="005023ED" w:rsidRDefault="004E1579" w:rsidP="00955435">
            <w:pPr>
              <w:widowControl/>
              <w:jc w:val="left"/>
              <w:rPr>
                <w:color w:val="000000"/>
                <w:kern w:val="0"/>
                <w:sz w:val="22"/>
              </w:rPr>
            </w:pPr>
            <w:r w:rsidRPr="005023ED">
              <w:rPr>
                <w:color w:val="000000"/>
                <w:kern w:val="0"/>
                <w:sz w:val="22"/>
              </w:rPr>
              <w:t>547 days</w:t>
            </w:r>
          </w:p>
        </w:tc>
        <w:tc>
          <w:tcPr>
            <w:tcW w:w="2000" w:type="dxa"/>
            <w:tcBorders>
              <w:top w:val="nil"/>
              <w:left w:val="nil"/>
              <w:bottom w:val="nil"/>
              <w:right w:val="nil"/>
            </w:tcBorders>
            <w:shd w:val="clear" w:color="auto" w:fill="auto"/>
            <w:noWrap/>
            <w:vAlign w:val="bottom"/>
            <w:hideMark/>
          </w:tcPr>
          <w:p w:rsidR="004E1579" w:rsidRPr="005023ED" w:rsidRDefault="004E1579" w:rsidP="00955435">
            <w:pPr>
              <w:widowControl/>
              <w:jc w:val="left"/>
              <w:rPr>
                <w:color w:val="000000"/>
                <w:kern w:val="0"/>
                <w:sz w:val="22"/>
              </w:rPr>
            </w:pPr>
            <w:r w:rsidRPr="005023ED">
              <w:rPr>
                <w:color w:val="000000"/>
                <w:kern w:val="0"/>
                <w:sz w:val="22"/>
              </w:rPr>
              <w:t xml:space="preserve">0.0025 </w:t>
            </w:r>
          </w:p>
        </w:tc>
        <w:tc>
          <w:tcPr>
            <w:tcW w:w="2000" w:type="dxa"/>
            <w:tcBorders>
              <w:top w:val="nil"/>
              <w:left w:val="nil"/>
              <w:bottom w:val="nil"/>
              <w:right w:val="nil"/>
            </w:tcBorders>
            <w:shd w:val="clear" w:color="auto" w:fill="auto"/>
            <w:noWrap/>
            <w:vAlign w:val="bottom"/>
            <w:hideMark/>
          </w:tcPr>
          <w:p w:rsidR="004E1579" w:rsidRPr="005023ED" w:rsidRDefault="004E1579" w:rsidP="00955435">
            <w:pPr>
              <w:widowControl/>
              <w:jc w:val="left"/>
              <w:rPr>
                <w:color w:val="000000"/>
                <w:kern w:val="0"/>
                <w:sz w:val="22"/>
              </w:rPr>
            </w:pPr>
            <w:r w:rsidRPr="005023ED">
              <w:rPr>
                <w:color w:val="000000"/>
                <w:kern w:val="0"/>
                <w:sz w:val="22"/>
              </w:rPr>
              <w:t xml:space="preserve">0.0122 </w:t>
            </w:r>
          </w:p>
        </w:tc>
      </w:tr>
      <w:tr w:rsidR="004E1579" w:rsidRPr="005023ED" w:rsidTr="00955435">
        <w:trPr>
          <w:trHeight w:val="300"/>
          <w:jc w:val="center"/>
        </w:trPr>
        <w:tc>
          <w:tcPr>
            <w:tcW w:w="2000" w:type="dxa"/>
            <w:tcBorders>
              <w:top w:val="nil"/>
              <w:left w:val="nil"/>
              <w:bottom w:val="single" w:sz="4" w:space="0" w:color="auto"/>
              <w:right w:val="nil"/>
            </w:tcBorders>
            <w:shd w:val="clear" w:color="auto" w:fill="auto"/>
            <w:noWrap/>
            <w:vAlign w:val="center"/>
            <w:hideMark/>
          </w:tcPr>
          <w:p w:rsidR="004E1579" w:rsidRPr="005023ED" w:rsidRDefault="004E1579" w:rsidP="00955435">
            <w:pPr>
              <w:widowControl/>
              <w:jc w:val="left"/>
              <w:rPr>
                <w:color w:val="000000"/>
                <w:kern w:val="0"/>
                <w:sz w:val="22"/>
              </w:rPr>
            </w:pPr>
            <w:r w:rsidRPr="005023ED">
              <w:rPr>
                <w:color w:val="000000"/>
                <w:kern w:val="0"/>
                <w:sz w:val="22"/>
              </w:rPr>
              <w:t>730 days</w:t>
            </w:r>
          </w:p>
        </w:tc>
        <w:tc>
          <w:tcPr>
            <w:tcW w:w="2000" w:type="dxa"/>
            <w:tcBorders>
              <w:top w:val="nil"/>
              <w:left w:val="nil"/>
              <w:bottom w:val="single" w:sz="4" w:space="0" w:color="auto"/>
              <w:right w:val="nil"/>
            </w:tcBorders>
            <w:shd w:val="clear" w:color="auto" w:fill="auto"/>
            <w:noWrap/>
            <w:vAlign w:val="bottom"/>
            <w:hideMark/>
          </w:tcPr>
          <w:p w:rsidR="004E1579" w:rsidRPr="005023ED" w:rsidRDefault="004E1579" w:rsidP="00955435">
            <w:pPr>
              <w:widowControl/>
              <w:jc w:val="left"/>
              <w:rPr>
                <w:color w:val="000000"/>
                <w:kern w:val="0"/>
                <w:sz w:val="22"/>
              </w:rPr>
            </w:pPr>
            <w:r w:rsidRPr="005023ED">
              <w:rPr>
                <w:color w:val="000000"/>
                <w:kern w:val="0"/>
                <w:sz w:val="22"/>
              </w:rPr>
              <w:t xml:space="preserve">0.0040 </w:t>
            </w:r>
          </w:p>
        </w:tc>
        <w:tc>
          <w:tcPr>
            <w:tcW w:w="2000" w:type="dxa"/>
            <w:tcBorders>
              <w:top w:val="nil"/>
              <w:left w:val="nil"/>
              <w:bottom w:val="single" w:sz="4" w:space="0" w:color="auto"/>
              <w:right w:val="nil"/>
            </w:tcBorders>
            <w:shd w:val="clear" w:color="auto" w:fill="auto"/>
            <w:noWrap/>
            <w:vAlign w:val="bottom"/>
            <w:hideMark/>
          </w:tcPr>
          <w:p w:rsidR="004E1579" w:rsidRPr="005023ED" w:rsidRDefault="004E1579" w:rsidP="00955435">
            <w:pPr>
              <w:widowControl/>
              <w:jc w:val="left"/>
              <w:rPr>
                <w:color w:val="000000"/>
                <w:kern w:val="0"/>
                <w:sz w:val="22"/>
              </w:rPr>
            </w:pPr>
            <w:r w:rsidRPr="005023ED">
              <w:rPr>
                <w:color w:val="000000"/>
                <w:kern w:val="0"/>
                <w:sz w:val="22"/>
              </w:rPr>
              <w:t xml:space="preserve">0.0206 </w:t>
            </w:r>
          </w:p>
        </w:tc>
      </w:tr>
    </w:tbl>
    <w:p w:rsidR="004E1579" w:rsidRPr="00585E68" w:rsidRDefault="004E1579" w:rsidP="00585E68">
      <w:pPr>
        <w:ind w:leftChars="513" w:left="1077" w:firstLineChars="50" w:firstLine="105"/>
        <w:rPr>
          <w:szCs w:val="21"/>
        </w:rPr>
      </w:pPr>
      <w:r w:rsidRPr="00585E68">
        <w:rPr>
          <w:rFonts w:hint="eastAsia"/>
          <w:szCs w:val="21"/>
        </w:rPr>
        <w:t xml:space="preserve">Note: MAE denotes the mean absolute error; MAPE denotes </w:t>
      </w:r>
    </w:p>
    <w:p w:rsidR="004E1579" w:rsidRPr="00585E68" w:rsidRDefault="004E1579" w:rsidP="00585E68">
      <w:pPr>
        <w:ind w:leftChars="513" w:left="1077" w:firstLineChars="50" w:firstLine="105"/>
        <w:rPr>
          <w:szCs w:val="21"/>
        </w:rPr>
      </w:pPr>
      <w:proofErr w:type="gramStart"/>
      <w:r w:rsidRPr="00585E68">
        <w:rPr>
          <w:rFonts w:hint="eastAsia"/>
          <w:szCs w:val="21"/>
        </w:rPr>
        <w:t>the</w:t>
      </w:r>
      <w:proofErr w:type="gramEnd"/>
      <w:r w:rsidRPr="00585E68">
        <w:rPr>
          <w:rFonts w:hint="eastAsia"/>
          <w:szCs w:val="21"/>
        </w:rPr>
        <w:t xml:space="preserve"> mean absolute p</w:t>
      </w:r>
      <w:r w:rsidRPr="00585E68">
        <w:rPr>
          <w:szCs w:val="21"/>
        </w:rPr>
        <w:t>ercentage</w:t>
      </w:r>
      <w:r w:rsidRPr="00585E68">
        <w:rPr>
          <w:rFonts w:hint="eastAsia"/>
          <w:szCs w:val="21"/>
        </w:rPr>
        <w:t xml:space="preserve"> error.</w:t>
      </w:r>
    </w:p>
    <w:p w:rsidR="004E1579" w:rsidRDefault="004E1579" w:rsidP="004E1579">
      <w:pPr>
        <w:rPr>
          <w:sz w:val="24"/>
        </w:rPr>
      </w:pPr>
    </w:p>
    <w:p w:rsidR="004E1579" w:rsidRDefault="004E1579" w:rsidP="009B2DCD">
      <w:pPr>
        <w:jc w:val="center"/>
      </w:pPr>
    </w:p>
    <w:p w:rsidR="00314E41" w:rsidRDefault="00314E41" w:rsidP="009B2DCD">
      <w:pPr>
        <w:jc w:val="center"/>
      </w:pPr>
    </w:p>
    <w:p w:rsidR="00314E41" w:rsidRDefault="00314E41"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pPr>
    </w:p>
    <w:p w:rsidR="00022F64" w:rsidRDefault="00022F64" w:rsidP="009B2DCD">
      <w:pPr>
        <w:jc w:val="center"/>
        <w:rPr>
          <w:rFonts w:hint="eastAsia"/>
        </w:rPr>
      </w:pPr>
    </w:p>
    <w:p w:rsidR="00B82A2C" w:rsidRDefault="00B82A2C" w:rsidP="009B2DCD">
      <w:pPr>
        <w:jc w:val="center"/>
        <w:rPr>
          <w:rFonts w:hint="eastAsia"/>
        </w:rPr>
      </w:pPr>
    </w:p>
    <w:p w:rsidR="00B82A2C" w:rsidRDefault="00B82A2C" w:rsidP="009B2DCD">
      <w:pPr>
        <w:jc w:val="center"/>
        <w:rPr>
          <w:rFonts w:hint="eastAsia"/>
        </w:rPr>
      </w:pPr>
    </w:p>
    <w:p w:rsidR="00B82A2C" w:rsidRDefault="00B82A2C" w:rsidP="009B2DCD">
      <w:pPr>
        <w:jc w:val="center"/>
        <w:rPr>
          <w:rFonts w:hint="eastAsia"/>
        </w:rPr>
      </w:pPr>
    </w:p>
    <w:p w:rsidR="00B82A2C" w:rsidRDefault="00B82A2C" w:rsidP="009B2DCD">
      <w:pPr>
        <w:jc w:val="center"/>
        <w:rPr>
          <w:rFonts w:hint="eastAsia"/>
        </w:rPr>
      </w:pPr>
    </w:p>
    <w:p w:rsidR="00B82A2C" w:rsidRDefault="00B82A2C" w:rsidP="009B2DCD">
      <w:pPr>
        <w:jc w:val="center"/>
        <w:rPr>
          <w:rFonts w:hint="eastAsia"/>
        </w:rPr>
      </w:pPr>
    </w:p>
    <w:p w:rsidR="00B82A2C" w:rsidRDefault="00B82A2C" w:rsidP="009B2DCD">
      <w:pPr>
        <w:jc w:val="center"/>
        <w:rPr>
          <w:rFonts w:hint="eastAsia"/>
        </w:rPr>
      </w:pPr>
    </w:p>
    <w:p w:rsidR="00B82A2C" w:rsidRDefault="00B82A2C" w:rsidP="009B2DCD">
      <w:pPr>
        <w:jc w:val="center"/>
        <w:rPr>
          <w:rFonts w:hint="eastAsia"/>
        </w:rPr>
      </w:pPr>
    </w:p>
    <w:p w:rsidR="00B82A2C" w:rsidRDefault="00B82A2C" w:rsidP="009B2DCD">
      <w:pPr>
        <w:jc w:val="center"/>
        <w:rPr>
          <w:rFonts w:hint="eastAsia"/>
        </w:rPr>
      </w:pPr>
    </w:p>
    <w:p w:rsidR="00B82A2C" w:rsidRDefault="00B82A2C" w:rsidP="009B2DCD">
      <w:pPr>
        <w:jc w:val="center"/>
      </w:pPr>
    </w:p>
    <w:p w:rsidR="009B2DCD" w:rsidRDefault="009B2DCD" w:rsidP="009B2DCD">
      <w:pPr>
        <w:jc w:val="center"/>
        <w:rPr>
          <w:b/>
          <w:kern w:val="0"/>
          <w:sz w:val="24"/>
        </w:rPr>
      </w:pPr>
      <w:r w:rsidRPr="008E4C0C">
        <w:rPr>
          <w:b/>
          <w:kern w:val="0"/>
          <w:sz w:val="24"/>
        </w:rPr>
        <w:lastRenderedPageBreak/>
        <w:t xml:space="preserve">Table </w:t>
      </w:r>
      <w:r w:rsidR="00B82A2C">
        <w:rPr>
          <w:rFonts w:hint="eastAsia"/>
          <w:b/>
          <w:kern w:val="0"/>
          <w:sz w:val="24"/>
        </w:rPr>
        <w:t>8</w:t>
      </w:r>
      <w:r w:rsidRPr="008E4C0C">
        <w:rPr>
          <w:b/>
          <w:kern w:val="0"/>
          <w:sz w:val="24"/>
        </w:rPr>
        <w:t xml:space="preserve">: </w:t>
      </w:r>
      <w:r w:rsidR="00585E68">
        <w:rPr>
          <w:rFonts w:hint="eastAsia"/>
          <w:b/>
          <w:kern w:val="0"/>
          <w:sz w:val="24"/>
        </w:rPr>
        <w:t>ENC-NEW Test on Two-factor and Three-factor Nelson-Siegel Models</w:t>
      </w:r>
      <w:r>
        <w:rPr>
          <w:rFonts w:hint="eastAsia"/>
          <w:b/>
          <w:kern w:val="0"/>
          <w:sz w:val="24"/>
        </w:rPr>
        <w:t xml:space="preserve"> </w:t>
      </w:r>
    </w:p>
    <w:p w:rsidR="009B2DCD" w:rsidRPr="00DE29A3" w:rsidRDefault="009B2DCD" w:rsidP="009B2DCD">
      <w:pPr>
        <w:jc w:val="center"/>
        <w:rPr>
          <w:b/>
          <w:kern w:val="0"/>
          <w:sz w:val="24"/>
        </w:rPr>
      </w:pPr>
    </w:p>
    <w:tbl>
      <w:tblPr>
        <w:tblW w:w="0" w:type="auto"/>
        <w:jc w:val="center"/>
        <w:tblLook w:val="04A0" w:firstRow="1" w:lastRow="0" w:firstColumn="1" w:lastColumn="0" w:noHBand="0" w:noVBand="1"/>
      </w:tblPr>
      <w:tblGrid>
        <w:gridCol w:w="1536"/>
        <w:gridCol w:w="1231"/>
        <w:gridCol w:w="821"/>
      </w:tblGrid>
      <w:tr w:rsidR="00314E41" w:rsidRPr="00EB6FF1" w:rsidTr="005D4E5D">
        <w:trPr>
          <w:trHeight w:val="300"/>
          <w:jc w:val="center"/>
        </w:trPr>
        <w:tc>
          <w:tcPr>
            <w:tcW w:w="0" w:type="auto"/>
            <w:tcBorders>
              <w:top w:val="single" w:sz="4" w:space="0" w:color="auto"/>
              <w:left w:val="nil"/>
              <w:bottom w:val="single" w:sz="4" w:space="0" w:color="auto"/>
              <w:right w:val="nil"/>
            </w:tcBorders>
            <w:shd w:val="clear" w:color="auto" w:fill="auto"/>
            <w:noWrap/>
            <w:vAlign w:val="center"/>
            <w:hideMark/>
          </w:tcPr>
          <w:p w:rsidR="00314E41" w:rsidRPr="00EB6FF1" w:rsidRDefault="00585E68" w:rsidP="00D221C9">
            <w:pPr>
              <w:widowControl/>
              <w:jc w:val="center"/>
              <w:rPr>
                <w:color w:val="000000"/>
                <w:kern w:val="0"/>
                <w:sz w:val="22"/>
                <w:szCs w:val="22"/>
              </w:rPr>
            </w:pPr>
            <w:r>
              <w:rPr>
                <w:rFonts w:hint="eastAsia"/>
                <w:color w:val="000000"/>
                <w:kern w:val="0"/>
                <w:sz w:val="22"/>
                <w:szCs w:val="22"/>
              </w:rPr>
              <w:t>M</w:t>
            </w:r>
            <w:r w:rsidR="00314E41" w:rsidRPr="00EB6FF1">
              <w:rPr>
                <w:color w:val="000000"/>
                <w:kern w:val="0"/>
                <w:sz w:val="22"/>
                <w:szCs w:val="22"/>
              </w:rPr>
              <w:t>aturity(days)</w:t>
            </w:r>
          </w:p>
        </w:tc>
        <w:tc>
          <w:tcPr>
            <w:tcW w:w="0" w:type="auto"/>
            <w:tcBorders>
              <w:top w:val="single" w:sz="4" w:space="0" w:color="auto"/>
              <w:left w:val="nil"/>
              <w:bottom w:val="single" w:sz="4" w:space="0" w:color="auto"/>
              <w:right w:val="nil"/>
            </w:tcBorders>
            <w:shd w:val="clear" w:color="auto" w:fill="auto"/>
            <w:noWrap/>
            <w:vAlign w:val="center"/>
            <w:hideMark/>
          </w:tcPr>
          <w:p w:rsidR="00314E41" w:rsidRPr="00EB6FF1" w:rsidRDefault="00585E68" w:rsidP="00D221C9">
            <w:pPr>
              <w:widowControl/>
              <w:jc w:val="center"/>
              <w:rPr>
                <w:color w:val="000000"/>
                <w:kern w:val="0"/>
                <w:sz w:val="22"/>
                <w:szCs w:val="22"/>
              </w:rPr>
            </w:pPr>
            <w:r>
              <w:rPr>
                <w:rFonts w:hint="eastAsia"/>
                <w:color w:val="000000"/>
                <w:kern w:val="0"/>
                <w:sz w:val="22"/>
                <w:szCs w:val="22"/>
              </w:rPr>
              <w:t>ENC-NEW</w:t>
            </w:r>
            <w:r w:rsidR="00314E41" w:rsidRPr="00EB6FF1">
              <w:rPr>
                <w:color w:val="000000"/>
                <w:kern w:val="0"/>
                <w:sz w:val="22"/>
                <w:szCs w:val="22"/>
              </w:rPr>
              <w:t xml:space="preserve"> </w:t>
            </w:r>
          </w:p>
        </w:tc>
        <w:tc>
          <w:tcPr>
            <w:tcW w:w="0" w:type="auto"/>
            <w:tcBorders>
              <w:top w:val="single" w:sz="4" w:space="0" w:color="auto"/>
              <w:left w:val="nil"/>
              <w:bottom w:val="single" w:sz="4" w:space="0" w:color="auto"/>
              <w:right w:val="nil"/>
            </w:tcBorders>
          </w:tcPr>
          <w:p w:rsidR="00314E41" w:rsidRPr="00EB6FF1" w:rsidRDefault="00585E68" w:rsidP="00314E41">
            <w:pPr>
              <w:widowControl/>
              <w:jc w:val="center"/>
              <w:rPr>
                <w:color w:val="000000"/>
                <w:kern w:val="0"/>
                <w:sz w:val="22"/>
                <w:szCs w:val="22"/>
              </w:rPr>
            </w:pPr>
            <w:r>
              <w:rPr>
                <w:rFonts w:hint="eastAsia"/>
                <w:color w:val="000000"/>
                <w:kern w:val="0"/>
                <w:sz w:val="22"/>
                <w:szCs w:val="22"/>
              </w:rPr>
              <w:t>MAE</w:t>
            </w:r>
            <w:r w:rsidR="00314E41">
              <w:rPr>
                <w:rFonts w:hint="eastAsia"/>
                <w:color w:val="000000"/>
                <w:kern w:val="0"/>
                <w:sz w:val="22"/>
                <w:szCs w:val="22"/>
              </w:rPr>
              <w:t xml:space="preserve"> </w:t>
            </w:r>
          </w:p>
        </w:tc>
      </w:tr>
      <w:tr w:rsidR="005D4E5D" w:rsidRPr="00EB6FF1" w:rsidTr="005D4E5D">
        <w:trPr>
          <w:trHeight w:val="300"/>
          <w:jc w:val="center"/>
        </w:trPr>
        <w:tc>
          <w:tcPr>
            <w:tcW w:w="0" w:type="auto"/>
            <w:vMerge w:val="restart"/>
            <w:tcBorders>
              <w:top w:val="nil"/>
              <w:left w:val="nil"/>
              <w:bottom w:val="single" w:sz="4" w:space="0" w:color="000000"/>
              <w:right w:val="nil"/>
            </w:tcBorders>
            <w:shd w:val="clear" w:color="auto" w:fill="auto"/>
            <w:noWrap/>
            <w:vAlign w:val="center"/>
            <w:hideMark/>
          </w:tcPr>
          <w:p w:rsidR="005D4E5D" w:rsidRPr="00EB6FF1" w:rsidRDefault="005D4E5D" w:rsidP="00D221C9">
            <w:pPr>
              <w:widowControl/>
              <w:jc w:val="center"/>
              <w:rPr>
                <w:color w:val="000000"/>
                <w:kern w:val="0"/>
                <w:sz w:val="22"/>
                <w:szCs w:val="22"/>
              </w:rPr>
            </w:pPr>
            <w:r w:rsidRPr="00EB6FF1">
              <w:rPr>
                <w:color w:val="000000"/>
                <w:kern w:val="0"/>
                <w:sz w:val="22"/>
                <w:szCs w:val="22"/>
              </w:rPr>
              <w:t>30</w:t>
            </w:r>
          </w:p>
        </w:tc>
        <w:tc>
          <w:tcPr>
            <w:tcW w:w="0" w:type="auto"/>
            <w:tcBorders>
              <w:top w:val="nil"/>
              <w:left w:val="nil"/>
              <w:bottom w:val="nil"/>
              <w:right w:val="nil"/>
            </w:tcBorders>
            <w:shd w:val="clear" w:color="auto" w:fill="auto"/>
            <w:noWrap/>
            <w:vAlign w:val="center"/>
            <w:hideMark/>
          </w:tcPr>
          <w:p w:rsidR="005D4E5D" w:rsidRPr="00EB6FF1" w:rsidRDefault="005D4E5D" w:rsidP="004B2346">
            <w:pPr>
              <w:widowControl/>
              <w:jc w:val="center"/>
              <w:rPr>
                <w:color w:val="000000"/>
                <w:kern w:val="0"/>
                <w:sz w:val="22"/>
                <w:szCs w:val="22"/>
              </w:rPr>
            </w:pPr>
            <w:r w:rsidRPr="00EB6FF1">
              <w:rPr>
                <w:color w:val="000000"/>
                <w:kern w:val="0"/>
                <w:sz w:val="22"/>
                <w:szCs w:val="22"/>
              </w:rPr>
              <w:t xml:space="preserve"> 0.1489</w:t>
            </w:r>
          </w:p>
        </w:tc>
        <w:tc>
          <w:tcPr>
            <w:tcW w:w="0" w:type="auto"/>
            <w:vMerge w:val="restart"/>
            <w:tcBorders>
              <w:top w:val="nil"/>
              <w:left w:val="nil"/>
              <w:right w:val="nil"/>
            </w:tcBorders>
            <w:vAlign w:val="center"/>
          </w:tcPr>
          <w:p w:rsidR="005D4E5D" w:rsidRPr="00EB6FF1" w:rsidRDefault="005D4E5D" w:rsidP="00314E41">
            <w:pPr>
              <w:jc w:val="center"/>
              <w:rPr>
                <w:color w:val="000000"/>
                <w:kern w:val="0"/>
                <w:sz w:val="22"/>
                <w:szCs w:val="22"/>
              </w:rPr>
            </w:pPr>
            <w:r w:rsidRPr="002C2A41">
              <w:rPr>
                <w:color w:val="000000"/>
                <w:kern w:val="0"/>
                <w:sz w:val="22"/>
                <w:szCs w:val="22"/>
              </w:rPr>
              <w:t>1.0589</w:t>
            </w:r>
          </w:p>
        </w:tc>
      </w:tr>
      <w:tr w:rsidR="005D4E5D" w:rsidRPr="00EB6FF1" w:rsidTr="005D4E5D">
        <w:trPr>
          <w:trHeight w:val="300"/>
          <w:jc w:val="center"/>
        </w:trPr>
        <w:tc>
          <w:tcPr>
            <w:tcW w:w="0" w:type="auto"/>
            <w:vMerge/>
            <w:tcBorders>
              <w:top w:val="nil"/>
              <w:left w:val="nil"/>
              <w:bottom w:val="single" w:sz="4" w:space="0" w:color="000000"/>
              <w:right w:val="nil"/>
            </w:tcBorders>
            <w:vAlign w:val="center"/>
            <w:hideMark/>
          </w:tcPr>
          <w:p w:rsidR="005D4E5D" w:rsidRPr="00EB6FF1" w:rsidRDefault="005D4E5D" w:rsidP="00D221C9">
            <w:pPr>
              <w:widowControl/>
              <w:jc w:val="left"/>
              <w:rPr>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rsidR="005D4E5D" w:rsidRPr="00EB6FF1" w:rsidRDefault="005D4E5D" w:rsidP="004B2346">
            <w:pPr>
              <w:widowControl/>
              <w:jc w:val="center"/>
              <w:rPr>
                <w:color w:val="000000"/>
                <w:kern w:val="0"/>
                <w:sz w:val="22"/>
                <w:szCs w:val="22"/>
              </w:rPr>
            </w:pPr>
            <w:r w:rsidRPr="00EB6FF1">
              <w:rPr>
                <w:color w:val="000000"/>
                <w:kern w:val="0"/>
                <w:sz w:val="22"/>
                <w:szCs w:val="22"/>
              </w:rPr>
              <w:t>[0.4408]</w:t>
            </w:r>
          </w:p>
        </w:tc>
        <w:tc>
          <w:tcPr>
            <w:tcW w:w="0" w:type="auto"/>
            <w:vMerge/>
            <w:tcBorders>
              <w:left w:val="nil"/>
              <w:bottom w:val="single" w:sz="4" w:space="0" w:color="auto"/>
              <w:right w:val="nil"/>
            </w:tcBorders>
            <w:vAlign w:val="center"/>
          </w:tcPr>
          <w:p w:rsidR="005D4E5D" w:rsidRPr="002C2A41" w:rsidRDefault="005D4E5D" w:rsidP="00314E41">
            <w:pPr>
              <w:widowControl/>
              <w:jc w:val="center"/>
              <w:rPr>
                <w:color w:val="000000"/>
                <w:kern w:val="0"/>
                <w:sz w:val="22"/>
                <w:szCs w:val="22"/>
              </w:rPr>
            </w:pPr>
          </w:p>
        </w:tc>
      </w:tr>
      <w:tr w:rsidR="005D4E5D" w:rsidRPr="00EB6FF1" w:rsidTr="005D4E5D">
        <w:trPr>
          <w:trHeight w:val="300"/>
          <w:jc w:val="center"/>
        </w:trPr>
        <w:tc>
          <w:tcPr>
            <w:tcW w:w="0" w:type="auto"/>
            <w:vMerge w:val="restart"/>
            <w:tcBorders>
              <w:top w:val="nil"/>
              <w:left w:val="nil"/>
              <w:bottom w:val="nil"/>
              <w:right w:val="nil"/>
            </w:tcBorders>
            <w:shd w:val="clear" w:color="auto" w:fill="auto"/>
            <w:noWrap/>
            <w:vAlign w:val="center"/>
            <w:hideMark/>
          </w:tcPr>
          <w:p w:rsidR="005D4E5D" w:rsidRPr="00EB6FF1" w:rsidRDefault="005D4E5D" w:rsidP="00D221C9">
            <w:pPr>
              <w:widowControl/>
              <w:jc w:val="center"/>
              <w:rPr>
                <w:color w:val="000000"/>
                <w:kern w:val="0"/>
                <w:sz w:val="22"/>
                <w:szCs w:val="22"/>
              </w:rPr>
            </w:pPr>
            <w:r w:rsidRPr="00EB6FF1">
              <w:rPr>
                <w:color w:val="000000"/>
                <w:kern w:val="0"/>
                <w:sz w:val="22"/>
                <w:szCs w:val="22"/>
              </w:rPr>
              <w:t>60</w:t>
            </w:r>
          </w:p>
        </w:tc>
        <w:tc>
          <w:tcPr>
            <w:tcW w:w="0" w:type="auto"/>
            <w:tcBorders>
              <w:top w:val="nil"/>
              <w:left w:val="nil"/>
              <w:bottom w:val="nil"/>
              <w:right w:val="nil"/>
            </w:tcBorders>
            <w:shd w:val="clear" w:color="auto" w:fill="auto"/>
            <w:noWrap/>
            <w:vAlign w:val="center"/>
            <w:hideMark/>
          </w:tcPr>
          <w:p w:rsidR="005D4E5D" w:rsidRPr="00EB6FF1" w:rsidRDefault="005D4E5D" w:rsidP="004B2346">
            <w:pPr>
              <w:widowControl/>
              <w:jc w:val="center"/>
              <w:rPr>
                <w:color w:val="000000"/>
                <w:kern w:val="0"/>
                <w:sz w:val="22"/>
                <w:szCs w:val="22"/>
              </w:rPr>
            </w:pPr>
            <w:r w:rsidRPr="00EB6FF1">
              <w:rPr>
                <w:color w:val="000000"/>
                <w:kern w:val="0"/>
                <w:sz w:val="22"/>
                <w:szCs w:val="22"/>
              </w:rPr>
              <w:t>0.1321</w:t>
            </w:r>
          </w:p>
        </w:tc>
        <w:tc>
          <w:tcPr>
            <w:tcW w:w="0" w:type="auto"/>
            <w:vMerge w:val="restart"/>
            <w:tcBorders>
              <w:top w:val="nil"/>
              <w:left w:val="nil"/>
              <w:right w:val="nil"/>
            </w:tcBorders>
            <w:vAlign w:val="center"/>
          </w:tcPr>
          <w:p w:rsidR="005D4E5D" w:rsidRPr="002C2A41" w:rsidRDefault="005D4E5D" w:rsidP="00314E41">
            <w:pPr>
              <w:widowControl/>
              <w:jc w:val="center"/>
              <w:rPr>
                <w:color w:val="000000"/>
                <w:kern w:val="0"/>
                <w:sz w:val="22"/>
                <w:szCs w:val="22"/>
              </w:rPr>
            </w:pPr>
            <w:r w:rsidRPr="002C2A41">
              <w:rPr>
                <w:color w:val="000000"/>
                <w:kern w:val="0"/>
                <w:sz w:val="22"/>
                <w:szCs w:val="22"/>
              </w:rPr>
              <w:t>1.0192</w:t>
            </w:r>
          </w:p>
        </w:tc>
      </w:tr>
      <w:tr w:rsidR="005D4E5D" w:rsidRPr="00EB6FF1" w:rsidTr="005D4E5D">
        <w:trPr>
          <w:trHeight w:val="300"/>
          <w:jc w:val="center"/>
        </w:trPr>
        <w:tc>
          <w:tcPr>
            <w:tcW w:w="0" w:type="auto"/>
            <w:vMerge/>
            <w:tcBorders>
              <w:top w:val="nil"/>
              <w:left w:val="nil"/>
              <w:bottom w:val="single" w:sz="4" w:space="0" w:color="auto"/>
              <w:right w:val="nil"/>
            </w:tcBorders>
            <w:vAlign w:val="center"/>
            <w:hideMark/>
          </w:tcPr>
          <w:p w:rsidR="005D4E5D" w:rsidRPr="00EB6FF1" w:rsidRDefault="005D4E5D" w:rsidP="00D221C9">
            <w:pPr>
              <w:widowControl/>
              <w:jc w:val="left"/>
              <w:rPr>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rsidR="005D4E5D" w:rsidRPr="00EB6FF1" w:rsidRDefault="005D4E5D" w:rsidP="004B2346">
            <w:pPr>
              <w:widowControl/>
              <w:jc w:val="center"/>
              <w:rPr>
                <w:color w:val="000000"/>
                <w:kern w:val="0"/>
                <w:sz w:val="22"/>
                <w:szCs w:val="22"/>
              </w:rPr>
            </w:pPr>
            <w:r w:rsidRPr="00EB6FF1">
              <w:rPr>
                <w:color w:val="000000"/>
                <w:kern w:val="0"/>
                <w:sz w:val="22"/>
                <w:szCs w:val="22"/>
              </w:rPr>
              <w:t>[0.4474]</w:t>
            </w:r>
          </w:p>
        </w:tc>
        <w:tc>
          <w:tcPr>
            <w:tcW w:w="0" w:type="auto"/>
            <w:vMerge/>
            <w:tcBorders>
              <w:left w:val="nil"/>
              <w:bottom w:val="single" w:sz="4" w:space="0" w:color="auto"/>
              <w:right w:val="nil"/>
            </w:tcBorders>
            <w:vAlign w:val="center"/>
          </w:tcPr>
          <w:p w:rsidR="005D4E5D" w:rsidRPr="002C2A41" w:rsidRDefault="005D4E5D" w:rsidP="00314E41">
            <w:pPr>
              <w:widowControl/>
              <w:jc w:val="center"/>
              <w:rPr>
                <w:color w:val="000000"/>
                <w:kern w:val="0"/>
                <w:sz w:val="22"/>
                <w:szCs w:val="22"/>
              </w:rPr>
            </w:pPr>
          </w:p>
        </w:tc>
      </w:tr>
      <w:tr w:rsidR="005D4E5D" w:rsidRPr="00EB6FF1" w:rsidTr="009C4C4B">
        <w:trPr>
          <w:trHeight w:val="300"/>
          <w:jc w:val="center"/>
        </w:trPr>
        <w:tc>
          <w:tcPr>
            <w:tcW w:w="0" w:type="auto"/>
            <w:vMerge w:val="restart"/>
            <w:tcBorders>
              <w:top w:val="single" w:sz="4" w:space="0" w:color="auto"/>
              <w:left w:val="nil"/>
              <w:bottom w:val="nil"/>
              <w:right w:val="nil"/>
            </w:tcBorders>
            <w:shd w:val="clear" w:color="auto" w:fill="auto"/>
            <w:noWrap/>
            <w:vAlign w:val="center"/>
            <w:hideMark/>
          </w:tcPr>
          <w:p w:rsidR="005D4E5D" w:rsidRPr="00EB6FF1" w:rsidRDefault="005D4E5D" w:rsidP="00D221C9">
            <w:pPr>
              <w:widowControl/>
              <w:jc w:val="center"/>
              <w:rPr>
                <w:color w:val="000000"/>
                <w:kern w:val="0"/>
                <w:sz w:val="22"/>
                <w:szCs w:val="22"/>
              </w:rPr>
            </w:pPr>
            <w:r w:rsidRPr="00EB6FF1">
              <w:rPr>
                <w:color w:val="000000"/>
                <w:kern w:val="0"/>
                <w:sz w:val="22"/>
                <w:szCs w:val="22"/>
              </w:rPr>
              <w:t>182</w:t>
            </w:r>
          </w:p>
        </w:tc>
        <w:tc>
          <w:tcPr>
            <w:tcW w:w="0" w:type="auto"/>
            <w:vMerge w:val="restart"/>
            <w:tcBorders>
              <w:top w:val="single" w:sz="4" w:space="0" w:color="auto"/>
              <w:left w:val="nil"/>
              <w:right w:val="nil"/>
            </w:tcBorders>
            <w:shd w:val="clear" w:color="auto" w:fill="auto"/>
            <w:noWrap/>
            <w:vAlign w:val="center"/>
            <w:hideMark/>
          </w:tcPr>
          <w:p w:rsidR="005D4E5D" w:rsidRPr="00EB6FF1" w:rsidRDefault="005D4E5D" w:rsidP="00D221C9">
            <w:pPr>
              <w:widowControl/>
              <w:jc w:val="center"/>
              <w:rPr>
                <w:color w:val="000000"/>
                <w:kern w:val="0"/>
                <w:sz w:val="22"/>
                <w:szCs w:val="22"/>
              </w:rPr>
            </w:pPr>
            <w:r w:rsidRPr="00EB6FF1">
              <w:rPr>
                <w:color w:val="000000"/>
                <w:kern w:val="0"/>
                <w:sz w:val="22"/>
                <w:szCs w:val="22"/>
              </w:rPr>
              <w:t>-1.413</w:t>
            </w:r>
            <w:r w:rsidR="004B2346">
              <w:rPr>
                <w:rFonts w:hint="eastAsia"/>
                <w:color w:val="000000"/>
                <w:kern w:val="0"/>
                <w:sz w:val="22"/>
                <w:szCs w:val="22"/>
              </w:rPr>
              <w:t>0</w:t>
            </w:r>
          </w:p>
          <w:p w:rsidR="005D4E5D" w:rsidRPr="00EB6FF1" w:rsidRDefault="005D4E5D" w:rsidP="004B2346">
            <w:pPr>
              <w:jc w:val="center"/>
              <w:rPr>
                <w:color w:val="000000"/>
                <w:kern w:val="0"/>
                <w:sz w:val="22"/>
                <w:szCs w:val="22"/>
              </w:rPr>
            </w:pPr>
            <w:r w:rsidRPr="00EB6FF1">
              <w:rPr>
                <w:color w:val="000000"/>
                <w:kern w:val="0"/>
                <w:sz w:val="22"/>
                <w:szCs w:val="22"/>
              </w:rPr>
              <w:t>[0.9212]</w:t>
            </w:r>
          </w:p>
        </w:tc>
        <w:tc>
          <w:tcPr>
            <w:tcW w:w="0" w:type="auto"/>
            <w:tcBorders>
              <w:top w:val="single" w:sz="4" w:space="0" w:color="auto"/>
              <w:left w:val="nil"/>
              <w:bottom w:val="nil"/>
              <w:right w:val="nil"/>
            </w:tcBorders>
            <w:vAlign w:val="center"/>
          </w:tcPr>
          <w:p w:rsidR="005D4E5D" w:rsidRPr="002C2A41" w:rsidRDefault="005D4E5D" w:rsidP="00314E41">
            <w:pPr>
              <w:widowControl/>
              <w:jc w:val="center"/>
              <w:rPr>
                <w:color w:val="000000"/>
                <w:kern w:val="0"/>
                <w:sz w:val="22"/>
                <w:szCs w:val="22"/>
              </w:rPr>
            </w:pPr>
          </w:p>
        </w:tc>
      </w:tr>
      <w:tr w:rsidR="005D4E5D" w:rsidRPr="00EB6FF1" w:rsidTr="009C4C4B">
        <w:trPr>
          <w:trHeight w:val="300"/>
          <w:jc w:val="center"/>
        </w:trPr>
        <w:tc>
          <w:tcPr>
            <w:tcW w:w="0" w:type="auto"/>
            <w:vMerge/>
            <w:tcBorders>
              <w:top w:val="nil"/>
              <w:left w:val="nil"/>
              <w:bottom w:val="nil"/>
              <w:right w:val="nil"/>
            </w:tcBorders>
            <w:vAlign w:val="center"/>
            <w:hideMark/>
          </w:tcPr>
          <w:p w:rsidR="005D4E5D" w:rsidRPr="00EB6FF1" w:rsidRDefault="005D4E5D" w:rsidP="00D221C9">
            <w:pPr>
              <w:widowControl/>
              <w:jc w:val="left"/>
              <w:rPr>
                <w:color w:val="000000"/>
                <w:kern w:val="0"/>
                <w:sz w:val="22"/>
                <w:szCs w:val="22"/>
              </w:rPr>
            </w:pPr>
          </w:p>
        </w:tc>
        <w:tc>
          <w:tcPr>
            <w:tcW w:w="0" w:type="auto"/>
            <w:vMerge/>
            <w:tcBorders>
              <w:left w:val="nil"/>
              <w:right w:val="nil"/>
            </w:tcBorders>
            <w:shd w:val="clear" w:color="auto" w:fill="auto"/>
            <w:noWrap/>
            <w:vAlign w:val="center"/>
            <w:hideMark/>
          </w:tcPr>
          <w:p w:rsidR="005D4E5D" w:rsidRPr="00EB6FF1" w:rsidRDefault="005D4E5D" w:rsidP="00D221C9">
            <w:pPr>
              <w:widowControl/>
              <w:jc w:val="center"/>
              <w:rPr>
                <w:color w:val="000000"/>
                <w:kern w:val="0"/>
                <w:sz w:val="22"/>
                <w:szCs w:val="22"/>
              </w:rPr>
            </w:pPr>
          </w:p>
        </w:tc>
        <w:tc>
          <w:tcPr>
            <w:tcW w:w="0" w:type="auto"/>
            <w:tcBorders>
              <w:top w:val="nil"/>
              <w:left w:val="nil"/>
              <w:bottom w:val="nil"/>
              <w:right w:val="nil"/>
            </w:tcBorders>
            <w:vAlign w:val="center"/>
          </w:tcPr>
          <w:p w:rsidR="005D4E5D" w:rsidRPr="002C2A41" w:rsidRDefault="005D4E5D" w:rsidP="00314E41">
            <w:pPr>
              <w:widowControl/>
              <w:jc w:val="center"/>
              <w:rPr>
                <w:color w:val="000000"/>
                <w:kern w:val="0"/>
                <w:sz w:val="22"/>
                <w:szCs w:val="22"/>
              </w:rPr>
            </w:pPr>
            <w:r>
              <w:rPr>
                <w:rFonts w:hint="eastAsia"/>
                <w:color w:val="000000"/>
                <w:kern w:val="0"/>
                <w:sz w:val="22"/>
                <w:szCs w:val="22"/>
              </w:rPr>
              <w:t>1.0733</w:t>
            </w:r>
          </w:p>
        </w:tc>
      </w:tr>
      <w:tr w:rsidR="005D4E5D" w:rsidRPr="00EB6FF1" w:rsidTr="005D4E5D">
        <w:trPr>
          <w:trHeight w:val="78"/>
          <w:jc w:val="center"/>
        </w:trPr>
        <w:tc>
          <w:tcPr>
            <w:tcW w:w="0" w:type="auto"/>
            <w:vMerge/>
            <w:tcBorders>
              <w:top w:val="single" w:sz="4" w:space="0" w:color="auto"/>
              <w:left w:val="nil"/>
              <w:bottom w:val="single" w:sz="4" w:space="0" w:color="000000"/>
              <w:right w:val="nil"/>
            </w:tcBorders>
            <w:vAlign w:val="center"/>
            <w:hideMark/>
          </w:tcPr>
          <w:p w:rsidR="005D4E5D" w:rsidRPr="00EB6FF1" w:rsidRDefault="005D4E5D" w:rsidP="00D221C9">
            <w:pPr>
              <w:widowControl/>
              <w:jc w:val="left"/>
              <w:rPr>
                <w:color w:val="000000"/>
                <w:kern w:val="0"/>
                <w:sz w:val="22"/>
                <w:szCs w:val="22"/>
              </w:rPr>
            </w:pPr>
          </w:p>
        </w:tc>
        <w:tc>
          <w:tcPr>
            <w:tcW w:w="0" w:type="auto"/>
            <w:vMerge/>
            <w:tcBorders>
              <w:left w:val="nil"/>
              <w:bottom w:val="single" w:sz="4" w:space="0" w:color="auto"/>
              <w:right w:val="nil"/>
            </w:tcBorders>
            <w:shd w:val="clear" w:color="auto" w:fill="auto"/>
            <w:noWrap/>
            <w:vAlign w:val="center"/>
            <w:hideMark/>
          </w:tcPr>
          <w:p w:rsidR="005D4E5D" w:rsidRPr="00EB6FF1" w:rsidRDefault="005D4E5D" w:rsidP="005D4E5D">
            <w:pPr>
              <w:widowControl/>
              <w:rPr>
                <w:color w:val="000000"/>
                <w:kern w:val="0"/>
                <w:sz w:val="22"/>
                <w:szCs w:val="22"/>
              </w:rPr>
            </w:pPr>
          </w:p>
        </w:tc>
        <w:tc>
          <w:tcPr>
            <w:tcW w:w="0" w:type="auto"/>
            <w:tcBorders>
              <w:top w:val="nil"/>
              <w:left w:val="nil"/>
              <w:bottom w:val="single" w:sz="4" w:space="0" w:color="auto"/>
              <w:right w:val="nil"/>
            </w:tcBorders>
            <w:vAlign w:val="center"/>
          </w:tcPr>
          <w:p w:rsidR="005D4E5D" w:rsidRPr="002C2A41" w:rsidRDefault="005D4E5D" w:rsidP="00314E41">
            <w:pPr>
              <w:widowControl/>
              <w:jc w:val="center"/>
              <w:rPr>
                <w:color w:val="000000"/>
                <w:kern w:val="0"/>
                <w:sz w:val="22"/>
                <w:szCs w:val="22"/>
              </w:rPr>
            </w:pPr>
          </w:p>
        </w:tc>
      </w:tr>
      <w:tr w:rsidR="005D4E5D" w:rsidRPr="00EB6FF1" w:rsidTr="005D4E5D">
        <w:trPr>
          <w:trHeight w:val="300"/>
          <w:jc w:val="center"/>
        </w:trPr>
        <w:tc>
          <w:tcPr>
            <w:tcW w:w="0" w:type="auto"/>
            <w:vMerge w:val="restart"/>
            <w:tcBorders>
              <w:top w:val="nil"/>
              <w:left w:val="nil"/>
              <w:bottom w:val="nil"/>
              <w:right w:val="nil"/>
            </w:tcBorders>
            <w:shd w:val="clear" w:color="auto" w:fill="auto"/>
            <w:noWrap/>
            <w:vAlign w:val="center"/>
            <w:hideMark/>
          </w:tcPr>
          <w:p w:rsidR="005D4E5D" w:rsidRPr="00EB6FF1" w:rsidRDefault="005D4E5D" w:rsidP="00D221C9">
            <w:pPr>
              <w:widowControl/>
              <w:jc w:val="center"/>
              <w:rPr>
                <w:color w:val="000000"/>
                <w:kern w:val="0"/>
                <w:sz w:val="22"/>
                <w:szCs w:val="22"/>
              </w:rPr>
            </w:pPr>
            <w:r w:rsidRPr="00EB6FF1">
              <w:rPr>
                <w:color w:val="000000"/>
                <w:kern w:val="0"/>
                <w:sz w:val="22"/>
                <w:szCs w:val="22"/>
              </w:rPr>
              <w:t>365</w:t>
            </w:r>
          </w:p>
        </w:tc>
        <w:tc>
          <w:tcPr>
            <w:tcW w:w="0" w:type="auto"/>
            <w:tcBorders>
              <w:top w:val="nil"/>
              <w:left w:val="nil"/>
              <w:bottom w:val="nil"/>
              <w:right w:val="nil"/>
            </w:tcBorders>
            <w:shd w:val="clear" w:color="auto" w:fill="auto"/>
            <w:noWrap/>
            <w:vAlign w:val="center"/>
            <w:hideMark/>
          </w:tcPr>
          <w:p w:rsidR="005D4E5D" w:rsidRPr="00EB6FF1" w:rsidRDefault="005D4E5D" w:rsidP="004B2346">
            <w:pPr>
              <w:widowControl/>
              <w:jc w:val="center"/>
              <w:rPr>
                <w:color w:val="000000"/>
                <w:kern w:val="0"/>
                <w:sz w:val="22"/>
                <w:szCs w:val="22"/>
              </w:rPr>
            </w:pPr>
            <w:r w:rsidRPr="00EB6FF1">
              <w:rPr>
                <w:color w:val="000000"/>
                <w:kern w:val="0"/>
                <w:sz w:val="22"/>
                <w:szCs w:val="22"/>
              </w:rPr>
              <w:t>1.9051</w:t>
            </w:r>
          </w:p>
        </w:tc>
        <w:tc>
          <w:tcPr>
            <w:tcW w:w="0" w:type="auto"/>
            <w:vMerge w:val="restart"/>
            <w:tcBorders>
              <w:top w:val="nil"/>
              <w:left w:val="nil"/>
              <w:right w:val="nil"/>
            </w:tcBorders>
            <w:vAlign w:val="center"/>
          </w:tcPr>
          <w:p w:rsidR="005D4E5D" w:rsidRPr="002C2A41" w:rsidRDefault="005D4E5D" w:rsidP="00314E41">
            <w:pPr>
              <w:widowControl/>
              <w:jc w:val="center"/>
              <w:rPr>
                <w:color w:val="000000"/>
                <w:kern w:val="0"/>
                <w:sz w:val="22"/>
                <w:szCs w:val="22"/>
              </w:rPr>
            </w:pPr>
            <w:r w:rsidRPr="002C2A41">
              <w:rPr>
                <w:color w:val="000000"/>
                <w:kern w:val="0"/>
                <w:sz w:val="22"/>
                <w:szCs w:val="22"/>
              </w:rPr>
              <w:t>1.0047</w:t>
            </w:r>
          </w:p>
        </w:tc>
      </w:tr>
      <w:tr w:rsidR="005D4E5D" w:rsidRPr="00EB6FF1" w:rsidTr="005D4E5D">
        <w:trPr>
          <w:trHeight w:val="300"/>
          <w:jc w:val="center"/>
        </w:trPr>
        <w:tc>
          <w:tcPr>
            <w:tcW w:w="0" w:type="auto"/>
            <w:vMerge/>
            <w:tcBorders>
              <w:top w:val="nil"/>
              <w:left w:val="nil"/>
              <w:bottom w:val="nil"/>
              <w:right w:val="nil"/>
            </w:tcBorders>
            <w:vAlign w:val="center"/>
            <w:hideMark/>
          </w:tcPr>
          <w:p w:rsidR="005D4E5D" w:rsidRPr="00EB6FF1" w:rsidRDefault="005D4E5D" w:rsidP="00D221C9">
            <w:pPr>
              <w:widowControl/>
              <w:jc w:val="left"/>
              <w:rPr>
                <w:color w:val="000000"/>
                <w:kern w:val="0"/>
                <w:sz w:val="22"/>
                <w:szCs w:val="22"/>
              </w:rPr>
            </w:pPr>
          </w:p>
        </w:tc>
        <w:tc>
          <w:tcPr>
            <w:tcW w:w="0" w:type="auto"/>
            <w:tcBorders>
              <w:top w:val="nil"/>
              <w:left w:val="nil"/>
              <w:bottom w:val="nil"/>
              <w:right w:val="nil"/>
            </w:tcBorders>
            <w:shd w:val="clear" w:color="auto" w:fill="auto"/>
            <w:noWrap/>
            <w:vAlign w:val="center"/>
            <w:hideMark/>
          </w:tcPr>
          <w:p w:rsidR="005D4E5D" w:rsidRPr="00EB6FF1" w:rsidRDefault="004B2346" w:rsidP="004B2346">
            <w:pPr>
              <w:widowControl/>
              <w:jc w:val="center"/>
              <w:rPr>
                <w:color w:val="000000"/>
                <w:kern w:val="0"/>
                <w:sz w:val="22"/>
                <w:szCs w:val="22"/>
              </w:rPr>
            </w:pPr>
            <w:r>
              <w:rPr>
                <w:color w:val="000000"/>
                <w:kern w:val="0"/>
                <w:sz w:val="22"/>
                <w:szCs w:val="22"/>
              </w:rPr>
              <w:t>[0.028</w:t>
            </w:r>
            <w:r>
              <w:rPr>
                <w:rFonts w:hint="eastAsia"/>
                <w:color w:val="000000"/>
                <w:kern w:val="0"/>
                <w:sz w:val="22"/>
                <w:szCs w:val="22"/>
              </w:rPr>
              <w:t>4</w:t>
            </w:r>
            <w:r w:rsidR="005D4E5D" w:rsidRPr="00EB6FF1">
              <w:rPr>
                <w:color w:val="000000"/>
                <w:kern w:val="0"/>
                <w:sz w:val="22"/>
                <w:szCs w:val="22"/>
              </w:rPr>
              <w:t>]</w:t>
            </w:r>
          </w:p>
        </w:tc>
        <w:tc>
          <w:tcPr>
            <w:tcW w:w="0" w:type="auto"/>
            <w:vMerge/>
            <w:tcBorders>
              <w:left w:val="nil"/>
              <w:bottom w:val="nil"/>
              <w:right w:val="nil"/>
            </w:tcBorders>
            <w:vAlign w:val="center"/>
          </w:tcPr>
          <w:p w:rsidR="005D4E5D" w:rsidRPr="002C2A41" w:rsidRDefault="005D4E5D" w:rsidP="00314E41">
            <w:pPr>
              <w:widowControl/>
              <w:jc w:val="center"/>
              <w:rPr>
                <w:color w:val="000000"/>
                <w:kern w:val="0"/>
                <w:sz w:val="22"/>
                <w:szCs w:val="22"/>
              </w:rPr>
            </w:pPr>
          </w:p>
        </w:tc>
      </w:tr>
      <w:tr w:rsidR="005D4E5D" w:rsidRPr="00EB6FF1" w:rsidTr="005D4E5D">
        <w:trPr>
          <w:trHeight w:val="300"/>
          <w:jc w:val="center"/>
        </w:trPr>
        <w:tc>
          <w:tcPr>
            <w:tcW w:w="0" w:type="auto"/>
            <w:vMerge w:val="restart"/>
            <w:tcBorders>
              <w:top w:val="single" w:sz="4" w:space="0" w:color="auto"/>
              <w:left w:val="nil"/>
              <w:bottom w:val="single" w:sz="4" w:space="0" w:color="000000"/>
              <w:right w:val="nil"/>
            </w:tcBorders>
            <w:shd w:val="clear" w:color="auto" w:fill="auto"/>
            <w:noWrap/>
            <w:vAlign w:val="center"/>
            <w:hideMark/>
          </w:tcPr>
          <w:p w:rsidR="005D4E5D" w:rsidRPr="00EB6FF1" w:rsidRDefault="005D4E5D" w:rsidP="00D221C9">
            <w:pPr>
              <w:widowControl/>
              <w:jc w:val="center"/>
              <w:rPr>
                <w:color w:val="000000"/>
                <w:kern w:val="0"/>
                <w:sz w:val="22"/>
                <w:szCs w:val="22"/>
              </w:rPr>
            </w:pPr>
            <w:r w:rsidRPr="00EB6FF1">
              <w:rPr>
                <w:color w:val="000000"/>
                <w:kern w:val="0"/>
                <w:sz w:val="22"/>
                <w:szCs w:val="22"/>
              </w:rPr>
              <w:t>547</w:t>
            </w:r>
          </w:p>
        </w:tc>
        <w:tc>
          <w:tcPr>
            <w:tcW w:w="0" w:type="auto"/>
            <w:tcBorders>
              <w:top w:val="single" w:sz="4" w:space="0" w:color="auto"/>
              <w:left w:val="nil"/>
              <w:bottom w:val="nil"/>
              <w:right w:val="nil"/>
            </w:tcBorders>
            <w:shd w:val="clear" w:color="auto" w:fill="auto"/>
            <w:noWrap/>
            <w:vAlign w:val="center"/>
            <w:hideMark/>
          </w:tcPr>
          <w:p w:rsidR="005D4E5D" w:rsidRPr="00EB6FF1" w:rsidRDefault="005D4E5D" w:rsidP="004B2346">
            <w:pPr>
              <w:widowControl/>
              <w:jc w:val="center"/>
              <w:rPr>
                <w:color w:val="000000"/>
                <w:kern w:val="0"/>
                <w:sz w:val="22"/>
                <w:szCs w:val="22"/>
              </w:rPr>
            </w:pPr>
            <w:r w:rsidRPr="00EB6FF1">
              <w:rPr>
                <w:color w:val="000000"/>
                <w:kern w:val="0"/>
                <w:sz w:val="22"/>
                <w:szCs w:val="22"/>
              </w:rPr>
              <w:t>5.5644</w:t>
            </w:r>
          </w:p>
        </w:tc>
        <w:tc>
          <w:tcPr>
            <w:tcW w:w="0" w:type="auto"/>
            <w:vMerge w:val="restart"/>
            <w:tcBorders>
              <w:top w:val="single" w:sz="4" w:space="0" w:color="auto"/>
              <w:left w:val="nil"/>
              <w:right w:val="nil"/>
            </w:tcBorders>
            <w:vAlign w:val="center"/>
          </w:tcPr>
          <w:p w:rsidR="005D4E5D" w:rsidRPr="002C2A41" w:rsidRDefault="005D4E5D" w:rsidP="00314E41">
            <w:pPr>
              <w:jc w:val="center"/>
              <w:rPr>
                <w:color w:val="000000"/>
                <w:kern w:val="0"/>
                <w:sz w:val="22"/>
                <w:szCs w:val="22"/>
              </w:rPr>
            </w:pPr>
            <w:r w:rsidRPr="002C2A41">
              <w:rPr>
                <w:color w:val="000000"/>
                <w:kern w:val="0"/>
                <w:sz w:val="22"/>
                <w:szCs w:val="22"/>
              </w:rPr>
              <w:t>1.0511</w:t>
            </w:r>
          </w:p>
        </w:tc>
      </w:tr>
      <w:tr w:rsidR="005D4E5D" w:rsidRPr="00EB6FF1" w:rsidTr="005D4E5D">
        <w:trPr>
          <w:trHeight w:val="300"/>
          <w:jc w:val="center"/>
        </w:trPr>
        <w:tc>
          <w:tcPr>
            <w:tcW w:w="0" w:type="auto"/>
            <w:vMerge/>
            <w:tcBorders>
              <w:top w:val="single" w:sz="4" w:space="0" w:color="auto"/>
              <w:left w:val="nil"/>
              <w:bottom w:val="single" w:sz="4" w:space="0" w:color="000000"/>
              <w:right w:val="nil"/>
            </w:tcBorders>
            <w:vAlign w:val="center"/>
            <w:hideMark/>
          </w:tcPr>
          <w:p w:rsidR="005D4E5D" w:rsidRPr="00EB6FF1" w:rsidRDefault="005D4E5D" w:rsidP="00D221C9">
            <w:pPr>
              <w:widowControl/>
              <w:jc w:val="left"/>
              <w:rPr>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rsidR="005D4E5D" w:rsidRPr="00EB6FF1" w:rsidRDefault="005D4E5D" w:rsidP="004B2346">
            <w:pPr>
              <w:widowControl/>
              <w:jc w:val="center"/>
              <w:rPr>
                <w:color w:val="000000"/>
                <w:kern w:val="0"/>
                <w:sz w:val="22"/>
                <w:szCs w:val="22"/>
              </w:rPr>
            </w:pPr>
            <w:r w:rsidRPr="00EB6FF1">
              <w:rPr>
                <w:color w:val="000000"/>
                <w:kern w:val="0"/>
                <w:sz w:val="22"/>
                <w:szCs w:val="22"/>
              </w:rPr>
              <w:t xml:space="preserve">[ </w:t>
            </w:r>
            <w:r w:rsidR="004B2346">
              <w:rPr>
                <w:rFonts w:hint="eastAsia"/>
                <w:color w:val="000000"/>
                <w:kern w:val="0"/>
                <w:sz w:val="22"/>
                <w:szCs w:val="22"/>
              </w:rPr>
              <w:t>0.0000</w:t>
            </w:r>
            <w:r w:rsidRPr="00EB6FF1">
              <w:rPr>
                <w:color w:val="000000"/>
                <w:kern w:val="0"/>
                <w:sz w:val="22"/>
                <w:szCs w:val="22"/>
              </w:rPr>
              <w:t>]</w:t>
            </w:r>
          </w:p>
        </w:tc>
        <w:tc>
          <w:tcPr>
            <w:tcW w:w="0" w:type="auto"/>
            <w:vMerge/>
            <w:tcBorders>
              <w:left w:val="nil"/>
              <w:bottom w:val="single" w:sz="4" w:space="0" w:color="auto"/>
              <w:right w:val="nil"/>
            </w:tcBorders>
            <w:vAlign w:val="center"/>
          </w:tcPr>
          <w:p w:rsidR="005D4E5D" w:rsidRPr="002C2A41" w:rsidRDefault="005D4E5D" w:rsidP="00314E41">
            <w:pPr>
              <w:widowControl/>
              <w:jc w:val="center"/>
              <w:rPr>
                <w:color w:val="000000"/>
                <w:kern w:val="0"/>
                <w:sz w:val="22"/>
                <w:szCs w:val="22"/>
              </w:rPr>
            </w:pPr>
          </w:p>
        </w:tc>
      </w:tr>
      <w:tr w:rsidR="005D4E5D" w:rsidRPr="00EB6FF1" w:rsidTr="005D4E5D">
        <w:trPr>
          <w:trHeight w:val="300"/>
          <w:jc w:val="center"/>
        </w:trPr>
        <w:tc>
          <w:tcPr>
            <w:tcW w:w="0" w:type="auto"/>
            <w:vMerge w:val="restart"/>
            <w:tcBorders>
              <w:top w:val="nil"/>
              <w:left w:val="nil"/>
              <w:bottom w:val="single" w:sz="4" w:space="0" w:color="000000"/>
              <w:right w:val="nil"/>
            </w:tcBorders>
            <w:shd w:val="clear" w:color="auto" w:fill="auto"/>
            <w:noWrap/>
            <w:vAlign w:val="center"/>
            <w:hideMark/>
          </w:tcPr>
          <w:p w:rsidR="005D4E5D" w:rsidRPr="00EB6FF1" w:rsidRDefault="005D4E5D" w:rsidP="00D221C9">
            <w:pPr>
              <w:widowControl/>
              <w:jc w:val="center"/>
              <w:rPr>
                <w:color w:val="000000"/>
                <w:kern w:val="0"/>
                <w:sz w:val="22"/>
                <w:szCs w:val="22"/>
              </w:rPr>
            </w:pPr>
            <w:r w:rsidRPr="00EB6FF1">
              <w:rPr>
                <w:color w:val="000000"/>
                <w:kern w:val="0"/>
                <w:sz w:val="22"/>
                <w:szCs w:val="22"/>
              </w:rPr>
              <w:t>730</w:t>
            </w:r>
          </w:p>
        </w:tc>
        <w:tc>
          <w:tcPr>
            <w:tcW w:w="0" w:type="auto"/>
            <w:tcBorders>
              <w:top w:val="nil"/>
              <w:left w:val="nil"/>
              <w:bottom w:val="nil"/>
              <w:right w:val="nil"/>
            </w:tcBorders>
            <w:shd w:val="clear" w:color="auto" w:fill="auto"/>
            <w:noWrap/>
            <w:vAlign w:val="center"/>
            <w:hideMark/>
          </w:tcPr>
          <w:p w:rsidR="005D4E5D" w:rsidRPr="00EB6FF1" w:rsidRDefault="005D4E5D" w:rsidP="004B2346">
            <w:pPr>
              <w:widowControl/>
              <w:jc w:val="center"/>
              <w:rPr>
                <w:color w:val="000000"/>
                <w:kern w:val="0"/>
                <w:sz w:val="22"/>
                <w:szCs w:val="22"/>
              </w:rPr>
            </w:pPr>
            <w:r w:rsidRPr="00EB6FF1">
              <w:rPr>
                <w:color w:val="000000"/>
                <w:kern w:val="0"/>
                <w:sz w:val="22"/>
                <w:szCs w:val="22"/>
              </w:rPr>
              <w:t>6.6206</w:t>
            </w:r>
          </w:p>
        </w:tc>
        <w:tc>
          <w:tcPr>
            <w:tcW w:w="0" w:type="auto"/>
            <w:vMerge w:val="restart"/>
            <w:tcBorders>
              <w:top w:val="nil"/>
              <w:left w:val="nil"/>
              <w:right w:val="nil"/>
            </w:tcBorders>
            <w:vAlign w:val="center"/>
          </w:tcPr>
          <w:p w:rsidR="005D4E5D" w:rsidRPr="002C2A41" w:rsidRDefault="005D4E5D" w:rsidP="00314E41">
            <w:pPr>
              <w:widowControl/>
              <w:jc w:val="center"/>
              <w:rPr>
                <w:color w:val="000000"/>
                <w:kern w:val="0"/>
                <w:sz w:val="22"/>
                <w:szCs w:val="22"/>
              </w:rPr>
            </w:pPr>
            <w:r w:rsidRPr="002C2A41">
              <w:rPr>
                <w:color w:val="000000"/>
                <w:kern w:val="0"/>
                <w:sz w:val="22"/>
                <w:szCs w:val="22"/>
              </w:rPr>
              <w:t>1.1272</w:t>
            </w:r>
          </w:p>
        </w:tc>
      </w:tr>
      <w:tr w:rsidR="005D4E5D" w:rsidRPr="00EB6FF1" w:rsidTr="005D4E5D">
        <w:trPr>
          <w:trHeight w:val="300"/>
          <w:jc w:val="center"/>
        </w:trPr>
        <w:tc>
          <w:tcPr>
            <w:tcW w:w="0" w:type="auto"/>
            <w:vMerge/>
            <w:tcBorders>
              <w:top w:val="nil"/>
              <w:left w:val="nil"/>
              <w:bottom w:val="single" w:sz="4" w:space="0" w:color="000000"/>
              <w:right w:val="nil"/>
            </w:tcBorders>
            <w:vAlign w:val="center"/>
            <w:hideMark/>
          </w:tcPr>
          <w:p w:rsidR="005D4E5D" w:rsidRPr="00EB6FF1" w:rsidRDefault="005D4E5D" w:rsidP="00D221C9">
            <w:pPr>
              <w:widowControl/>
              <w:jc w:val="left"/>
              <w:rPr>
                <w:color w:val="000000"/>
                <w:kern w:val="0"/>
                <w:sz w:val="22"/>
                <w:szCs w:val="22"/>
              </w:rPr>
            </w:pPr>
          </w:p>
        </w:tc>
        <w:tc>
          <w:tcPr>
            <w:tcW w:w="0" w:type="auto"/>
            <w:tcBorders>
              <w:top w:val="nil"/>
              <w:left w:val="nil"/>
              <w:bottom w:val="single" w:sz="4" w:space="0" w:color="auto"/>
              <w:right w:val="nil"/>
            </w:tcBorders>
            <w:shd w:val="clear" w:color="auto" w:fill="auto"/>
            <w:noWrap/>
            <w:vAlign w:val="center"/>
            <w:hideMark/>
          </w:tcPr>
          <w:p w:rsidR="005D4E5D" w:rsidRPr="00EB6FF1" w:rsidRDefault="005D4E5D" w:rsidP="004B2346">
            <w:pPr>
              <w:widowControl/>
              <w:jc w:val="center"/>
              <w:rPr>
                <w:color w:val="000000"/>
                <w:kern w:val="0"/>
                <w:sz w:val="22"/>
                <w:szCs w:val="22"/>
              </w:rPr>
            </w:pPr>
            <w:r w:rsidRPr="00EB6FF1">
              <w:rPr>
                <w:color w:val="000000"/>
                <w:kern w:val="0"/>
                <w:sz w:val="22"/>
                <w:szCs w:val="22"/>
              </w:rPr>
              <w:t xml:space="preserve">[ </w:t>
            </w:r>
            <w:r w:rsidR="004B2346">
              <w:rPr>
                <w:rFonts w:hint="eastAsia"/>
                <w:color w:val="000000"/>
                <w:kern w:val="0"/>
                <w:sz w:val="22"/>
                <w:szCs w:val="22"/>
              </w:rPr>
              <w:t>0.0000</w:t>
            </w:r>
            <w:r w:rsidRPr="00EB6FF1">
              <w:rPr>
                <w:color w:val="000000"/>
                <w:kern w:val="0"/>
                <w:sz w:val="22"/>
                <w:szCs w:val="22"/>
              </w:rPr>
              <w:t>]</w:t>
            </w:r>
          </w:p>
        </w:tc>
        <w:tc>
          <w:tcPr>
            <w:tcW w:w="0" w:type="auto"/>
            <w:vMerge/>
            <w:tcBorders>
              <w:left w:val="nil"/>
              <w:bottom w:val="single" w:sz="4" w:space="0" w:color="auto"/>
              <w:right w:val="nil"/>
            </w:tcBorders>
            <w:vAlign w:val="center"/>
          </w:tcPr>
          <w:p w:rsidR="005D4E5D" w:rsidRPr="00EB6FF1" w:rsidRDefault="005D4E5D" w:rsidP="00314E41">
            <w:pPr>
              <w:widowControl/>
              <w:jc w:val="center"/>
              <w:rPr>
                <w:color w:val="000000"/>
                <w:kern w:val="0"/>
                <w:sz w:val="22"/>
                <w:szCs w:val="22"/>
              </w:rPr>
            </w:pPr>
          </w:p>
        </w:tc>
      </w:tr>
    </w:tbl>
    <w:p w:rsidR="00585E68" w:rsidRDefault="00585E68" w:rsidP="00B82A2C">
      <w:pPr>
        <w:ind w:left="1050" w:hangingChars="500" w:hanging="1050"/>
        <w:rPr>
          <w:szCs w:val="21"/>
        </w:rPr>
      </w:pPr>
      <w:r w:rsidRPr="00585E68">
        <w:rPr>
          <w:rFonts w:hint="eastAsia"/>
          <w:szCs w:val="21"/>
        </w:rPr>
        <w:t xml:space="preserve">       </w:t>
      </w:r>
      <w:r>
        <w:rPr>
          <w:rFonts w:hint="eastAsia"/>
          <w:szCs w:val="21"/>
        </w:rPr>
        <w:t xml:space="preserve">   </w:t>
      </w:r>
      <w:r w:rsidRPr="00585E68">
        <w:rPr>
          <w:rFonts w:hint="eastAsia"/>
          <w:szCs w:val="21"/>
        </w:rPr>
        <w:t>Note:</w:t>
      </w:r>
      <w:r>
        <w:rPr>
          <w:rFonts w:hint="eastAsia"/>
          <w:szCs w:val="21"/>
        </w:rPr>
        <w:t xml:space="preserve"> mean absolute forecast errors are divided by the errors for a three-factor </w:t>
      </w:r>
    </w:p>
    <w:p w:rsidR="009B2DCD" w:rsidRPr="00585E68" w:rsidRDefault="00585E68" w:rsidP="00B82A2C">
      <w:pPr>
        <w:ind w:leftChars="500" w:left="1050"/>
        <w:rPr>
          <w:szCs w:val="21"/>
        </w:rPr>
      </w:pPr>
      <w:proofErr w:type="gramStart"/>
      <w:r>
        <w:rPr>
          <w:rFonts w:hint="eastAsia"/>
          <w:szCs w:val="21"/>
        </w:rPr>
        <w:t>Nelson-Siegel model.</w:t>
      </w:r>
      <w:proofErr w:type="gramEnd"/>
      <w:r w:rsidR="00B82A2C">
        <w:rPr>
          <w:rFonts w:hint="eastAsia"/>
          <w:szCs w:val="21"/>
        </w:rPr>
        <w:t xml:space="preserve"> </w:t>
      </w:r>
      <w:r w:rsidR="00B82A2C">
        <w:rPr>
          <w:szCs w:val="21"/>
        </w:rPr>
        <w:t>P</w:t>
      </w:r>
      <w:r w:rsidR="00B82A2C">
        <w:rPr>
          <w:rFonts w:hint="eastAsia"/>
          <w:szCs w:val="21"/>
        </w:rPr>
        <w:t xml:space="preserve">-values of </w:t>
      </w:r>
      <w:r w:rsidR="00B82A2C">
        <w:rPr>
          <w:szCs w:val="21"/>
        </w:rPr>
        <w:t>the</w:t>
      </w:r>
      <w:r w:rsidR="00B82A2C">
        <w:rPr>
          <w:rFonts w:hint="eastAsia"/>
          <w:szCs w:val="21"/>
        </w:rPr>
        <w:t xml:space="preserve"> ENC-NEW tests are reported in the brackets.</w:t>
      </w:r>
    </w:p>
    <w:p w:rsidR="009B2DCD" w:rsidRPr="00585E68" w:rsidRDefault="009B2DCD" w:rsidP="009B2DCD">
      <w:pPr>
        <w:rPr>
          <w:b/>
          <w:sz w:val="28"/>
          <w:szCs w:val="28"/>
        </w:rPr>
      </w:pPr>
    </w:p>
    <w:p w:rsidR="009B2DCD" w:rsidRDefault="009B2DCD" w:rsidP="009B2DCD">
      <w:pPr>
        <w:rPr>
          <w:b/>
          <w:sz w:val="28"/>
          <w:szCs w:val="28"/>
        </w:rPr>
      </w:pPr>
    </w:p>
    <w:p w:rsidR="009B2DCD" w:rsidRDefault="009B2DCD" w:rsidP="009B2DCD">
      <w:pPr>
        <w:rPr>
          <w:b/>
          <w:sz w:val="28"/>
          <w:szCs w:val="28"/>
        </w:rPr>
      </w:pPr>
    </w:p>
    <w:p w:rsidR="009B2DCD" w:rsidRDefault="009B2DCD" w:rsidP="009B2DCD">
      <w:pPr>
        <w:rPr>
          <w:b/>
          <w:sz w:val="28"/>
          <w:szCs w:val="28"/>
        </w:rPr>
      </w:pPr>
    </w:p>
    <w:p w:rsidR="009B2DCD" w:rsidRDefault="009B2DCD" w:rsidP="009B2DCD">
      <w:pPr>
        <w:rPr>
          <w:b/>
          <w:sz w:val="28"/>
          <w:szCs w:val="28"/>
        </w:rPr>
      </w:pPr>
    </w:p>
    <w:p w:rsidR="00814AA5" w:rsidRDefault="00814AA5" w:rsidP="009B2DCD">
      <w:pPr>
        <w:rPr>
          <w:b/>
          <w:sz w:val="28"/>
          <w:szCs w:val="28"/>
        </w:rPr>
      </w:pPr>
    </w:p>
    <w:p w:rsidR="009B2DCD" w:rsidRDefault="009B2DCD" w:rsidP="009B2DCD">
      <w:pPr>
        <w:rPr>
          <w:b/>
          <w:sz w:val="28"/>
          <w:szCs w:val="28"/>
        </w:rPr>
      </w:pPr>
    </w:p>
    <w:p w:rsidR="00F87C54" w:rsidRDefault="00F87C54" w:rsidP="009B2DCD">
      <w:pPr>
        <w:rPr>
          <w:b/>
          <w:sz w:val="28"/>
          <w:szCs w:val="28"/>
        </w:rPr>
      </w:pPr>
    </w:p>
    <w:p w:rsidR="00F87C54" w:rsidRDefault="00F87C54" w:rsidP="009B2DCD">
      <w:pPr>
        <w:rPr>
          <w:b/>
          <w:sz w:val="28"/>
          <w:szCs w:val="28"/>
        </w:rPr>
      </w:pPr>
    </w:p>
    <w:p w:rsidR="00F87C54" w:rsidRDefault="00F87C54" w:rsidP="009B2DCD">
      <w:pPr>
        <w:rPr>
          <w:b/>
          <w:sz w:val="28"/>
          <w:szCs w:val="28"/>
        </w:rPr>
      </w:pPr>
    </w:p>
    <w:p w:rsidR="002A1262" w:rsidRDefault="002A1262" w:rsidP="009B2DCD">
      <w:pPr>
        <w:rPr>
          <w:b/>
          <w:sz w:val="28"/>
          <w:szCs w:val="28"/>
        </w:rPr>
      </w:pPr>
    </w:p>
    <w:p w:rsidR="002A1262" w:rsidRDefault="002A1262" w:rsidP="009B2DCD">
      <w:pPr>
        <w:rPr>
          <w:b/>
          <w:sz w:val="28"/>
          <w:szCs w:val="28"/>
        </w:rPr>
      </w:pPr>
    </w:p>
    <w:p w:rsidR="00585E68" w:rsidRDefault="00585E68" w:rsidP="009B2DCD">
      <w:pPr>
        <w:rPr>
          <w:b/>
          <w:sz w:val="28"/>
          <w:szCs w:val="28"/>
        </w:rPr>
      </w:pPr>
    </w:p>
    <w:p w:rsidR="00814AA5" w:rsidRDefault="00814AA5" w:rsidP="00814AA5">
      <w:pPr>
        <w:ind w:firstLineChars="245" w:firstLine="590"/>
        <w:jc w:val="left"/>
        <w:rPr>
          <w:b/>
          <w:sz w:val="28"/>
          <w:szCs w:val="28"/>
        </w:rPr>
      </w:pPr>
      <w:r w:rsidRPr="002A4881">
        <w:rPr>
          <w:b/>
          <w:sz w:val="24"/>
        </w:rPr>
        <w:lastRenderedPageBreak/>
        <w:t>Fig</w:t>
      </w:r>
      <w:r>
        <w:rPr>
          <w:b/>
          <w:sz w:val="24"/>
        </w:rPr>
        <w:t xml:space="preserve">ure </w:t>
      </w:r>
      <w:r>
        <w:rPr>
          <w:rFonts w:hint="eastAsia"/>
          <w:b/>
          <w:sz w:val="24"/>
        </w:rPr>
        <w:t>1</w:t>
      </w:r>
      <w:r w:rsidRPr="002A4881">
        <w:rPr>
          <w:b/>
          <w:sz w:val="24"/>
        </w:rPr>
        <w:t xml:space="preserve">: Selected </w:t>
      </w:r>
      <w:r>
        <w:rPr>
          <w:b/>
          <w:sz w:val="24"/>
        </w:rPr>
        <w:t>F</w:t>
      </w:r>
      <w:r w:rsidRPr="002A4881">
        <w:rPr>
          <w:b/>
          <w:sz w:val="24"/>
        </w:rPr>
        <w:t xml:space="preserve">itted </w:t>
      </w:r>
      <w:r>
        <w:rPr>
          <w:b/>
          <w:sz w:val="24"/>
        </w:rPr>
        <w:t>C</w:t>
      </w:r>
      <w:r w:rsidRPr="002A4881">
        <w:rPr>
          <w:b/>
          <w:sz w:val="24"/>
        </w:rPr>
        <w:t xml:space="preserve">urves </w:t>
      </w:r>
      <w:r>
        <w:rPr>
          <w:b/>
          <w:sz w:val="24"/>
        </w:rPr>
        <w:t>U</w:t>
      </w:r>
      <w:r w:rsidRPr="002A4881">
        <w:rPr>
          <w:b/>
          <w:sz w:val="24"/>
        </w:rPr>
        <w:t>sing</w:t>
      </w:r>
      <w:r>
        <w:rPr>
          <w:b/>
          <w:sz w:val="24"/>
        </w:rPr>
        <w:t xml:space="preserve"> a T</w:t>
      </w:r>
      <w:r w:rsidRPr="002A4881">
        <w:rPr>
          <w:b/>
          <w:sz w:val="24"/>
        </w:rPr>
        <w:t>wo-</w:t>
      </w:r>
      <w:r w:rsidR="00585E68">
        <w:rPr>
          <w:rFonts w:hint="eastAsia"/>
          <w:b/>
          <w:sz w:val="24"/>
        </w:rPr>
        <w:t>f</w:t>
      </w:r>
      <w:r w:rsidRPr="002A4881">
        <w:rPr>
          <w:b/>
          <w:sz w:val="24"/>
        </w:rPr>
        <w:t xml:space="preserve">actor </w:t>
      </w:r>
      <w:r w:rsidR="00585E68">
        <w:rPr>
          <w:rFonts w:hint="eastAsia"/>
          <w:b/>
          <w:sz w:val="24"/>
        </w:rPr>
        <w:t xml:space="preserve">Nelson-Siegel </w:t>
      </w:r>
      <w:r>
        <w:rPr>
          <w:b/>
          <w:sz w:val="24"/>
        </w:rPr>
        <w:t>M</w:t>
      </w:r>
      <w:r w:rsidRPr="002A4881">
        <w:rPr>
          <w:b/>
          <w:sz w:val="24"/>
        </w:rPr>
        <w:t>odel</w:t>
      </w:r>
    </w:p>
    <w:p w:rsidR="00814AA5" w:rsidRPr="00814AA5" w:rsidRDefault="00814AA5" w:rsidP="00814AA5">
      <w:pPr>
        <w:ind w:firstLineChars="245" w:firstLine="590"/>
        <w:jc w:val="left"/>
        <w:rPr>
          <w:b/>
          <w:sz w:val="24"/>
        </w:rPr>
      </w:pPr>
    </w:p>
    <w:p w:rsidR="00814AA5" w:rsidRDefault="00814AA5" w:rsidP="00814AA5">
      <w:pPr>
        <w:tabs>
          <w:tab w:val="left" w:pos="2085"/>
        </w:tabs>
        <w:rPr>
          <w:b/>
          <w:sz w:val="28"/>
          <w:szCs w:val="28"/>
        </w:rPr>
      </w:pPr>
      <w:r>
        <w:rPr>
          <w:b/>
          <w:noProof/>
          <w:sz w:val="28"/>
          <w:szCs w:val="28"/>
        </w:rPr>
        <w:drawing>
          <wp:inline distT="0" distB="0" distL="0" distR="0">
            <wp:extent cx="2560320" cy="2362835"/>
            <wp:effectExtent l="0" t="0" r="0" b="0"/>
            <wp:docPr id="135"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pic:cNvPicPr>
                      <a:picLocks noChangeAspect="1" noChangeArrowheads="1"/>
                    </pic:cNvPicPr>
                  </pic:nvPicPr>
                  <pic:blipFill>
                    <a:blip r:embed="rId180"/>
                    <a:srcRect/>
                    <a:stretch>
                      <a:fillRect/>
                    </a:stretch>
                  </pic:blipFill>
                  <pic:spPr bwMode="auto">
                    <a:xfrm>
                      <a:off x="0" y="0"/>
                      <a:ext cx="2560320" cy="2362835"/>
                    </a:xfrm>
                    <a:prstGeom prst="rect">
                      <a:avLst/>
                    </a:prstGeom>
                    <a:noFill/>
                    <a:ln w="9525">
                      <a:noFill/>
                      <a:miter lim="800000"/>
                      <a:headEnd/>
                      <a:tailEnd/>
                    </a:ln>
                  </pic:spPr>
                </pic:pic>
              </a:graphicData>
            </a:graphic>
          </wp:inline>
        </w:drawing>
      </w:r>
      <w:r>
        <w:rPr>
          <w:b/>
          <w:noProof/>
          <w:sz w:val="28"/>
          <w:szCs w:val="28"/>
        </w:rPr>
        <w:drawing>
          <wp:inline distT="0" distB="0" distL="0" distR="0">
            <wp:extent cx="2560320" cy="2362835"/>
            <wp:effectExtent l="0" t="0" r="0" b="0"/>
            <wp:docPr id="136"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181"/>
                    <a:srcRect/>
                    <a:stretch>
                      <a:fillRect/>
                    </a:stretch>
                  </pic:blipFill>
                  <pic:spPr bwMode="auto">
                    <a:xfrm>
                      <a:off x="0" y="0"/>
                      <a:ext cx="2560320" cy="2362835"/>
                    </a:xfrm>
                    <a:prstGeom prst="rect">
                      <a:avLst/>
                    </a:prstGeom>
                    <a:noFill/>
                    <a:ln w="9525">
                      <a:noFill/>
                      <a:miter lim="800000"/>
                      <a:headEnd/>
                      <a:tailEnd/>
                    </a:ln>
                  </pic:spPr>
                </pic:pic>
              </a:graphicData>
            </a:graphic>
          </wp:inline>
        </w:drawing>
      </w:r>
    </w:p>
    <w:p w:rsidR="00814AA5" w:rsidRDefault="00814AA5" w:rsidP="00814AA5">
      <w:pPr>
        <w:tabs>
          <w:tab w:val="left" w:pos="2085"/>
        </w:tabs>
        <w:rPr>
          <w:b/>
          <w:sz w:val="28"/>
          <w:szCs w:val="28"/>
        </w:rPr>
      </w:pPr>
      <w:r>
        <w:rPr>
          <w:b/>
          <w:noProof/>
          <w:sz w:val="28"/>
          <w:szCs w:val="28"/>
        </w:rPr>
        <w:drawing>
          <wp:inline distT="0" distB="0" distL="0" distR="0">
            <wp:extent cx="2670175" cy="2238375"/>
            <wp:effectExtent l="0" t="0" r="0" b="0"/>
            <wp:docPr id="137"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pic:cNvPicPr>
                      <a:picLocks noChangeAspect="1" noChangeArrowheads="1"/>
                    </pic:cNvPicPr>
                  </pic:nvPicPr>
                  <pic:blipFill>
                    <a:blip r:embed="rId182"/>
                    <a:srcRect/>
                    <a:stretch>
                      <a:fillRect/>
                    </a:stretch>
                  </pic:blipFill>
                  <pic:spPr bwMode="auto">
                    <a:xfrm>
                      <a:off x="0" y="0"/>
                      <a:ext cx="2670175" cy="2238375"/>
                    </a:xfrm>
                    <a:prstGeom prst="rect">
                      <a:avLst/>
                    </a:prstGeom>
                    <a:noFill/>
                    <a:ln w="9525">
                      <a:noFill/>
                      <a:miter lim="800000"/>
                      <a:headEnd/>
                      <a:tailEnd/>
                    </a:ln>
                  </pic:spPr>
                </pic:pic>
              </a:graphicData>
            </a:graphic>
          </wp:inline>
        </w:drawing>
      </w:r>
      <w:r>
        <w:rPr>
          <w:b/>
          <w:noProof/>
          <w:sz w:val="28"/>
          <w:szCs w:val="28"/>
        </w:rPr>
        <w:drawing>
          <wp:inline distT="0" distB="0" distL="0" distR="0">
            <wp:extent cx="2560320" cy="2238375"/>
            <wp:effectExtent l="0" t="0" r="0" b="0"/>
            <wp:docPr id="138"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pic:cNvPicPr>
                      <a:picLocks noChangeAspect="1" noChangeArrowheads="1"/>
                    </pic:cNvPicPr>
                  </pic:nvPicPr>
                  <pic:blipFill>
                    <a:blip r:embed="rId183"/>
                    <a:srcRect/>
                    <a:stretch>
                      <a:fillRect/>
                    </a:stretch>
                  </pic:blipFill>
                  <pic:spPr bwMode="auto">
                    <a:xfrm>
                      <a:off x="0" y="0"/>
                      <a:ext cx="2560320" cy="2238375"/>
                    </a:xfrm>
                    <a:prstGeom prst="rect">
                      <a:avLst/>
                    </a:prstGeom>
                    <a:noFill/>
                    <a:ln w="9525">
                      <a:noFill/>
                      <a:miter lim="800000"/>
                      <a:headEnd/>
                      <a:tailEnd/>
                    </a:ln>
                  </pic:spPr>
                </pic:pic>
              </a:graphicData>
            </a:graphic>
          </wp:inline>
        </w:drawing>
      </w:r>
    </w:p>
    <w:p w:rsidR="00814AA5" w:rsidRPr="00576821" w:rsidRDefault="00814AA5" w:rsidP="00814AA5">
      <w:pPr>
        <w:tabs>
          <w:tab w:val="left" w:pos="2085"/>
        </w:tabs>
        <w:rPr>
          <w:b/>
          <w:sz w:val="28"/>
          <w:szCs w:val="28"/>
        </w:rPr>
      </w:pPr>
    </w:p>
    <w:p w:rsidR="00814AA5" w:rsidRDefault="00814AA5" w:rsidP="00814AA5">
      <w:pPr>
        <w:rPr>
          <w:sz w:val="24"/>
        </w:rPr>
      </w:pPr>
    </w:p>
    <w:p w:rsidR="00814AA5" w:rsidRDefault="00814AA5" w:rsidP="00814AA5">
      <w:pPr>
        <w:rPr>
          <w:sz w:val="24"/>
        </w:rPr>
      </w:pPr>
    </w:p>
    <w:p w:rsidR="00814AA5" w:rsidRDefault="00814AA5" w:rsidP="00814AA5">
      <w:pPr>
        <w:rPr>
          <w:sz w:val="24"/>
        </w:rPr>
      </w:pPr>
    </w:p>
    <w:p w:rsidR="00814AA5" w:rsidRDefault="00814AA5" w:rsidP="00814AA5">
      <w:pPr>
        <w:rPr>
          <w:sz w:val="24"/>
        </w:rPr>
      </w:pPr>
    </w:p>
    <w:p w:rsidR="00814AA5" w:rsidRDefault="00814AA5" w:rsidP="00814AA5">
      <w:pPr>
        <w:rPr>
          <w:sz w:val="24"/>
        </w:rPr>
      </w:pPr>
    </w:p>
    <w:p w:rsidR="00814AA5" w:rsidRDefault="00814AA5" w:rsidP="00814AA5">
      <w:pPr>
        <w:jc w:val="center"/>
        <w:rPr>
          <w:b/>
          <w:sz w:val="24"/>
        </w:rPr>
      </w:pPr>
    </w:p>
    <w:p w:rsidR="00814AA5" w:rsidRDefault="00814AA5" w:rsidP="00814AA5">
      <w:pPr>
        <w:jc w:val="center"/>
        <w:rPr>
          <w:b/>
          <w:sz w:val="24"/>
        </w:rPr>
      </w:pPr>
    </w:p>
    <w:p w:rsidR="00814AA5" w:rsidRDefault="00814AA5" w:rsidP="00814AA5">
      <w:pPr>
        <w:jc w:val="center"/>
        <w:rPr>
          <w:b/>
          <w:sz w:val="24"/>
        </w:rPr>
      </w:pPr>
    </w:p>
    <w:p w:rsidR="00814AA5" w:rsidRDefault="00814AA5" w:rsidP="00814AA5">
      <w:pPr>
        <w:jc w:val="center"/>
        <w:rPr>
          <w:b/>
          <w:sz w:val="24"/>
        </w:rPr>
      </w:pPr>
    </w:p>
    <w:p w:rsidR="00814AA5" w:rsidRDefault="00814AA5" w:rsidP="00814AA5">
      <w:pPr>
        <w:jc w:val="center"/>
        <w:rPr>
          <w:b/>
          <w:sz w:val="24"/>
        </w:rPr>
      </w:pPr>
    </w:p>
    <w:p w:rsidR="00814AA5" w:rsidRDefault="00814AA5" w:rsidP="00814AA5">
      <w:pPr>
        <w:jc w:val="center"/>
        <w:rPr>
          <w:b/>
          <w:sz w:val="24"/>
        </w:rPr>
      </w:pPr>
    </w:p>
    <w:p w:rsidR="00814AA5" w:rsidRDefault="00814AA5" w:rsidP="00814AA5">
      <w:pPr>
        <w:jc w:val="center"/>
        <w:rPr>
          <w:b/>
          <w:sz w:val="24"/>
        </w:rPr>
      </w:pPr>
    </w:p>
    <w:p w:rsidR="00814AA5" w:rsidRDefault="00814AA5" w:rsidP="00814AA5">
      <w:pPr>
        <w:jc w:val="center"/>
        <w:rPr>
          <w:b/>
          <w:sz w:val="24"/>
        </w:rPr>
      </w:pPr>
    </w:p>
    <w:p w:rsidR="00814AA5" w:rsidRDefault="00814AA5" w:rsidP="00814AA5">
      <w:pPr>
        <w:jc w:val="center"/>
        <w:rPr>
          <w:b/>
          <w:sz w:val="24"/>
        </w:rPr>
      </w:pPr>
    </w:p>
    <w:p w:rsidR="00814AA5" w:rsidRDefault="00814AA5" w:rsidP="00814AA5">
      <w:pPr>
        <w:jc w:val="center"/>
        <w:rPr>
          <w:b/>
          <w:sz w:val="24"/>
        </w:rPr>
      </w:pPr>
    </w:p>
    <w:p w:rsidR="00814AA5" w:rsidRDefault="00814AA5" w:rsidP="00814AA5">
      <w:pPr>
        <w:jc w:val="center"/>
        <w:rPr>
          <w:b/>
          <w:sz w:val="24"/>
        </w:rPr>
      </w:pPr>
    </w:p>
    <w:p w:rsidR="00814AA5" w:rsidRDefault="00814AA5" w:rsidP="00814AA5">
      <w:pPr>
        <w:jc w:val="center"/>
      </w:pPr>
      <w:r w:rsidRPr="00F03529">
        <w:rPr>
          <w:b/>
          <w:sz w:val="24"/>
        </w:rPr>
        <w:lastRenderedPageBreak/>
        <w:t>Fig</w:t>
      </w:r>
      <w:r>
        <w:rPr>
          <w:b/>
          <w:sz w:val="24"/>
        </w:rPr>
        <w:t xml:space="preserve">ure </w:t>
      </w:r>
      <w:r>
        <w:rPr>
          <w:rFonts w:hint="eastAsia"/>
          <w:b/>
          <w:sz w:val="24"/>
        </w:rPr>
        <w:t>2</w:t>
      </w:r>
      <w:r w:rsidRPr="00F03529">
        <w:rPr>
          <w:b/>
          <w:sz w:val="24"/>
        </w:rPr>
        <w:t xml:space="preserve">: Selected </w:t>
      </w:r>
      <w:r>
        <w:rPr>
          <w:b/>
          <w:sz w:val="24"/>
        </w:rPr>
        <w:t>F</w:t>
      </w:r>
      <w:r w:rsidRPr="00F03529">
        <w:rPr>
          <w:b/>
          <w:sz w:val="24"/>
        </w:rPr>
        <w:t>i</w:t>
      </w:r>
      <w:r>
        <w:rPr>
          <w:b/>
          <w:sz w:val="24"/>
        </w:rPr>
        <w:t>tted Curves</w:t>
      </w:r>
      <w:r>
        <w:rPr>
          <w:rFonts w:hint="eastAsia"/>
          <w:b/>
          <w:sz w:val="24"/>
        </w:rPr>
        <w:t xml:space="preserve"> Using </w:t>
      </w:r>
      <w:r w:rsidR="00585E68">
        <w:rPr>
          <w:rFonts w:hint="eastAsia"/>
          <w:b/>
          <w:sz w:val="24"/>
        </w:rPr>
        <w:t xml:space="preserve">a Three-factor </w:t>
      </w:r>
      <w:r>
        <w:rPr>
          <w:rFonts w:hint="eastAsia"/>
          <w:b/>
          <w:sz w:val="24"/>
        </w:rPr>
        <w:t>Nelson-Siegel</w:t>
      </w:r>
      <w:r w:rsidR="00585E68">
        <w:rPr>
          <w:rFonts w:hint="eastAsia"/>
          <w:b/>
          <w:sz w:val="24"/>
        </w:rPr>
        <w:t xml:space="preserve"> Model</w:t>
      </w:r>
    </w:p>
    <w:p w:rsidR="00814AA5" w:rsidRPr="00540E88" w:rsidRDefault="00814AA5" w:rsidP="00814AA5">
      <w:pPr>
        <w:rPr>
          <w:sz w:val="28"/>
          <w:szCs w:val="28"/>
        </w:rPr>
      </w:pPr>
      <w:r>
        <w:rPr>
          <w:noProof/>
          <w:sz w:val="28"/>
          <w:szCs w:val="28"/>
        </w:rPr>
        <w:drawing>
          <wp:inline distT="0" distB="0" distL="0" distR="0">
            <wp:extent cx="2289810" cy="20408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2289810" cy="2040890"/>
                    </a:xfrm>
                    <a:prstGeom prst="rect">
                      <a:avLst/>
                    </a:prstGeom>
                    <a:noFill/>
                    <a:ln>
                      <a:noFill/>
                    </a:ln>
                  </pic:spPr>
                </pic:pic>
              </a:graphicData>
            </a:graphic>
          </wp:inline>
        </w:drawing>
      </w:r>
      <w:r>
        <w:rPr>
          <w:noProof/>
          <w:sz w:val="28"/>
          <w:szCs w:val="28"/>
        </w:rPr>
        <w:drawing>
          <wp:inline distT="0" distB="0" distL="0" distR="0">
            <wp:extent cx="2289810" cy="204089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2289810" cy="2040890"/>
                    </a:xfrm>
                    <a:prstGeom prst="rect">
                      <a:avLst/>
                    </a:prstGeom>
                    <a:noFill/>
                    <a:ln>
                      <a:noFill/>
                    </a:ln>
                  </pic:spPr>
                </pic:pic>
              </a:graphicData>
            </a:graphic>
          </wp:inline>
        </w:drawing>
      </w:r>
      <w:r w:rsidRPr="00540E88">
        <w:rPr>
          <w:sz w:val="28"/>
          <w:szCs w:val="28"/>
        </w:rPr>
        <w:t xml:space="preserve"> </w:t>
      </w:r>
      <w:r>
        <w:rPr>
          <w:noProof/>
          <w:sz w:val="28"/>
          <w:szCs w:val="28"/>
        </w:rPr>
        <w:drawing>
          <wp:inline distT="0" distB="0" distL="0" distR="0">
            <wp:extent cx="2289810" cy="212153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2289810" cy="2121535"/>
                    </a:xfrm>
                    <a:prstGeom prst="rect">
                      <a:avLst/>
                    </a:prstGeom>
                    <a:noFill/>
                    <a:ln>
                      <a:noFill/>
                    </a:ln>
                  </pic:spPr>
                </pic:pic>
              </a:graphicData>
            </a:graphic>
          </wp:inline>
        </w:drawing>
      </w:r>
      <w:r>
        <w:rPr>
          <w:sz w:val="28"/>
          <w:szCs w:val="28"/>
        </w:rPr>
        <w:t xml:space="preserve">   </w:t>
      </w:r>
      <w:r>
        <w:rPr>
          <w:noProof/>
          <w:sz w:val="28"/>
          <w:szCs w:val="28"/>
        </w:rPr>
        <w:drawing>
          <wp:inline distT="0" distB="0" distL="0" distR="0">
            <wp:extent cx="2289810" cy="21215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2289810" cy="2121535"/>
                    </a:xfrm>
                    <a:prstGeom prst="rect">
                      <a:avLst/>
                    </a:prstGeom>
                    <a:noFill/>
                    <a:ln>
                      <a:noFill/>
                    </a:ln>
                  </pic:spPr>
                </pic:pic>
              </a:graphicData>
            </a:graphic>
          </wp:inline>
        </w:drawing>
      </w:r>
    </w:p>
    <w:p w:rsidR="00814AA5" w:rsidRDefault="00814AA5" w:rsidP="00814AA5">
      <w:pPr>
        <w:ind w:firstLineChars="200" w:firstLine="480"/>
        <w:rPr>
          <w:sz w:val="24"/>
        </w:rPr>
      </w:pPr>
    </w:p>
    <w:p w:rsidR="00814AA5" w:rsidRDefault="00814AA5" w:rsidP="00814AA5">
      <w:pPr>
        <w:ind w:firstLineChars="200" w:firstLine="480"/>
        <w:rPr>
          <w:sz w:val="24"/>
        </w:rPr>
      </w:pPr>
    </w:p>
    <w:p w:rsidR="00814AA5" w:rsidRPr="00490A86" w:rsidRDefault="00814AA5" w:rsidP="00814AA5">
      <w:pPr>
        <w:ind w:firstLineChars="200" w:firstLine="480"/>
        <w:rPr>
          <w:sz w:val="24"/>
        </w:rPr>
      </w:pPr>
    </w:p>
    <w:p w:rsidR="00814AA5" w:rsidRDefault="00814AA5" w:rsidP="00814AA5"/>
    <w:p w:rsidR="00814AA5" w:rsidRPr="00800CDB" w:rsidRDefault="00814AA5" w:rsidP="00814AA5"/>
    <w:p w:rsidR="00814AA5" w:rsidRDefault="00814AA5" w:rsidP="00814AA5"/>
    <w:p w:rsidR="00814AA5" w:rsidRDefault="00814AA5" w:rsidP="00814AA5"/>
    <w:p w:rsidR="00814AA5" w:rsidRDefault="00814AA5" w:rsidP="00814AA5"/>
    <w:p w:rsidR="00814AA5" w:rsidRDefault="00814AA5" w:rsidP="00814AA5"/>
    <w:p w:rsidR="00814AA5" w:rsidRDefault="00814AA5" w:rsidP="00814AA5"/>
    <w:p w:rsidR="00814AA5" w:rsidRDefault="00814AA5" w:rsidP="00814AA5"/>
    <w:p w:rsidR="00814AA5" w:rsidRDefault="00814AA5" w:rsidP="00814AA5"/>
    <w:p w:rsidR="00814AA5" w:rsidRDefault="00814AA5" w:rsidP="00814AA5"/>
    <w:p w:rsidR="00814AA5" w:rsidRDefault="00814AA5" w:rsidP="00814AA5">
      <w:pPr>
        <w:rPr>
          <w:sz w:val="24"/>
        </w:rPr>
      </w:pPr>
    </w:p>
    <w:p w:rsidR="00814AA5" w:rsidRDefault="00814AA5" w:rsidP="00814AA5">
      <w:pPr>
        <w:rPr>
          <w:sz w:val="24"/>
        </w:rPr>
      </w:pPr>
    </w:p>
    <w:p w:rsidR="00814AA5" w:rsidRDefault="00814AA5" w:rsidP="00814AA5">
      <w:pPr>
        <w:rPr>
          <w:sz w:val="24"/>
        </w:rPr>
      </w:pPr>
    </w:p>
    <w:p w:rsidR="00814AA5" w:rsidRDefault="00814AA5" w:rsidP="00814AA5">
      <w:pPr>
        <w:rPr>
          <w:sz w:val="24"/>
        </w:rPr>
      </w:pPr>
    </w:p>
    <w:p w:rsidR="00814AA5" w:rsidRDefault="00814AA5" w:rsidP="00814AA5">
      <w:pPr>
        <w:rPr>
          <w:sz w:val="24"/>
        </w:rPr>
      </w:pPr>
    </w:p>
    <w:p w:rsidR="00814AA5" w:rsidRDefault="00814AA5" w:rsidP="00814AA5">
      <w:pPr>
        <w:rPr>
          <w:sz w:val="24"/>
        </w:rPr>
      </w:pPr>
    </w:p>
    <w:p w:rsidR="00814AA5" w:rsidRDefault="00814AA5" w:rsidP="00814AA5">
      <w:pPr>
        <w:rPr>
          <w:sz w:val="24"/>
        </w:rPr>
      </w:pPr>
    </w:p>
    <w:p w:rsidR="00814AA5" w:rsidRDefault="00814AA5" w:rsidP="00814AA5">
      <w:pPr>
        <w:rPr>
          <w:sz w:val="24"/>
        </w:rPr>
      </w:pPr>
    </w:p>
    <w:p w:rsidR="003D49E4" w:rsidRDefault="003D49E4" w:rsidP="003D49E4"/>
    <w:p w:rsidR="003D49E4" w:rsidRDefault="003D49E4" w:rsidP="003D49E4">
      <w:pPr>
        <w:jc w:val="center"/>
        <w:rPr>
          <w:b/>
          <w:sz w:val="24"/>
        </w:rPr>
      </w:pPr>
      <w:r>
        <w:rPr>
          <w:b/>
          <w:noProof/>
          <w:sz w:val="24"/>
        </w:rPr>
        <w:drawing>
          <wp:anchor distT="0" distB="0" distL="114300" distR="114300" simplePos="0" relativeHeight="251671552" behindDoc="1" locked="0" layoutInCell="1" allowOverlap="1">
            <wp:simplePos x="0" y="0"/>
            <wp:positionH relativeFrom="column">
              <wp:posOffset>-682625</wp:posOffset>
            </wp:positionH>
            <wp:positionV relativeFrom="paragraph">
              <wp:posOffset>291465</wp:posOffset>
            </wp:positionV>
            <wp:extent cx="6510020" cy="3284220"/>
            <wp:effectExtent l="0" t="0" r="0" b="0"/>
            <wp:wrapTopAndBottom/>
            <wp:docPr id="5" name="图片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88"/>
                    <a:srcRect/>
                    <a:stretch>
                      <a:fillRect/>
                    </a:stretch>
                  </pic:blipFill>
                  <pic:spPr bwMode="auto">
                    <a:xfrm>
                      <a:off x="0" y="0"/>
                      <a:ext cx="6510020" cy="3284220"/>
                    </a:xfrm>
                    <a:prstGeom prst="rect">
                      <a:avLst/>
                    </a:prstGeom>
                    <a:noFill/>
                    <a:ln w="9525">
                      <a:noFill/>
                      <a:miter lim="800000"/>
                      <a:headEnd/>
                      <a:tailEnd/>
                    </a:ln>
                  </pic:spPr>
                </pic:pic>
              </a:graphicData>
            </a:graphic>
          </wp:anchor>
        </w:drawing>
      </w:r>
      <w:r w:rsidRPr="00CC4355">
        <w:rPr>
          <w:b/>
          <w:sz w:val="24"/>
        </w:rPr>
        <w:t>Fig</w:t>
      </w:r>
      <w:r>
        <w:rPr>
          <w:b/>
          <w:sz w:val="24"/>
        </w:rPr>
        <w:t xml:space="preserve">ure </w:t>
      </w:r>
      <w:r>
        <w:rPr>
          <w:rFonts w:hint="eastAsia"/>
          <w:b/>
          <w:color w:val="000000"/>
          <w:sz w:val="24"/>
        </w:rPr>
        <w:t>3</w:t>
      </w:r>
      <w:r w:rsidRPr="00CC4355">
        <w:rPr>
          <w:b/>
          <w:sz w:val="24"/>
        </w:rPr>
        <w:t xml:space="preserve">: </w:t>
      </w:r>
      <w:r>
        <w:rPr>
          <w:b/>
          <w:sz w:val="24"/>
        </w:rPr>
        <w:t>Time Series of Estimated F</w:t>
      </w:r>
      <w:r w:rsidRPr="00CC4355">
        <w:rPr>
          <w:b/>
          <w:sz w:val="24"/>
        </w:rPr>
        <w:t>actors</w:t>
      </w:r>
    </w:p>
    <w:p w:rsidR="003D49E4" w:rsidRPr="00444A9F" w:rsidRDefault="003D49E4" w:rsidP="003D49E4">
      <w:pPr>
        <w:jc w:val="center"/>
        <w:rPr>
          <w:b/>
          <w:sz w:val="24"/>
        </w:rPr>
      </w:pPr>
    </w:p>
    <w:p w:rsidR="003D49E4" w:rsidRPr="00FF034B" w:rsidRDefault="003D49E4" w:rsidP="003D49E4">
      <w:pPr>
        <w:rPr>
          <w:b/>
          <w:szCs w:val="21"/>
        </w:rPr>
      </w:pPr>
      <w:r w:rsidRPr="00FF034B">
        <w:rPr>
          <w:szCs w:val="21"/>
        </w:rPr>
        <w:t xml:space="preserve">Note: The </w:t>
      </w:r>
      <w:r w:rsidRPr="00FF034B">
        <w:rPr>
          <w:rFonts w:hint="eastAsia"/>
          <w:szCs w:val="21"/>
        </w:rPr>
        <w:t>three</w:t>
      </w:r>
      <w:r w:rsidRPr="00FF034B">
        <w:rPr>
          <w:szCs w:val="21"/>
        </w:rPr>
        <w:t xml:space="preserve"> </w:t>
      </w:r>
      <w:r w:rsidRPr="00FF034B">
        <w:rPr>
          <w:rFonts w:hint="eastAsia"/>
          <w:szCs w:val="21"/>
        </w:rPr>
        <w:t>vertical</w:t>
      </w:r>
      <w:r w:rsidRPr="00FF034B">
        <w:rPr>
          <w:szCs w:val="21"/>
        </w:rPr>
        <w:t xml:space="preserve"> lines represent August 9, 2007 (</w:t>
      </w:r>
      <w:r w:rsidRPr="00FF034B">
        <w:rPr>
          <w:rStyle w:val="apple-style-span"/>
          <w:color w:val="000000"/>
          <w:szCs w:val="21"/>
        </w:rPr>
        <w:t>the start of the global financial crisis</w:t>
      </w:r>
      <w:r w:rsidRPr="00FF034B">
        <w:rPr>
          <w:szCs w:val="21"/>
        </w:rPr>
        <w:t>)</w:t>
      </w:r>
      <w:r w:rsidRPr="00FF034B">
        <w:rPr>
          <w:rFonts w:hint="eastAsia"/>
          <w:szCs w:val="21"/>
        </w:rPr>
        <w:t xml:space="preserve">, </w:t>
      </w:r>
      <w:r w:rsidRPr="00FF034B">
        <w:rPr>
          <w:szCs w:val="21"/>
        </w:rPr>
        <w:t xml:space="preserve">September 15, 2008 (the collapse of </w:t>
      </w:r>
      <w:r w:rsidRPr="00FF034B">
        <w:rPr>
          <w:rStyle w:val="apple-style-span"/>
          <w:color w:val="000000"/>
          <w:szCs w:val="21"/>
        </w:rPr>
        <w:t>Lehman Brothers</w:t>
      </w:r>
      <w:r w:rsidRPr="00FF034B">
        <w:rPr>
          <w:szCs w:val="21"/>
        </w:rPr>
        <w:t>),</w:t>
      </w:r>
      <w:r w:rsidRPr="00FF034B">
        <w:rPr>
          <w:rFonts w:hint="eastAsia"/>
          <w:szCs w:val="21"/>
        </w:rPr>
        <w:t xml:space="preserve"> and December 31, 2009 (the time of crisis over) </w:t>
      </w:r>
      <w:r w:rsidRPr="00FF034B">
        <w:rPr>
          <w:szCs w:val="21"/>
        </w:rPr>
        <w:t>respectively.</w:t>
      </w:r>
      <w:r w:rsidRPr="00FF034B">
        <w:rPr>
          <w:rStyle w:val="apple-style-span"/>
          <w:color w:val="000000"/>
          <w:szCs w:val="21"/>
        </w:rPr>
        <w:t xml:space="preserve"> </w:t>
      </w:r>
    </w:p>
    <w:p w:rsidR="003D49E4" w:rsidRPr="002D0D96" w:rsidRDefault="003D49E4" w:rsidP="003D49E4"/>
    <w:p w:rsidR="003D49E4" w:rsidRDefault="003D49E4" w:rsidP="003D49E4">
      <w:pPr>
        <w:rPr>
          <w:sz w:val="28"/>
          <w:szCs w:val="28"/>
        </w:rPr>
      </w:pPr>
    </w:p>
    <w:p w:rsidR="003D49E4" w:rsidRDefault="003D49E4" w:rsidP="003D49E4">
      <w:pPr>
        <w:jc w:val="center"/>
        <w:rPr>
          <w:b/>
          <w:color w:val="000000"/>
          <w:sz w:val="24"/>
        </w:rPr>
      </w:pPr>
    </w:p>
    <w:p w:rsidR="003D49E4" w:rsidRDefault="003D49E4" w:rsidP="003D49E4">
      <w:pPr>
        <w:jc w:val="center"/>
        <w:rPr>
          <w:b/>
          <w:color w:val="000000"/>
          <w:sz w:val="24"/>
        </w:rPr>
      </w:pPr>
    </w:p>
    <w:p w:rsidR="003D49E4" w:rsidRDefault="003D49E4" w:rsidP="003D49E4">
      <w:pPr>
        <w:jc w:val="center"/>
        <w:rPr>
          <w:b/>
          <w:color w:val="000000"/>
          <w:sz w:val="24"/>
        </w:rPr>
      </w:pPr>
    </w:p>
    <w:p w:rsidR="003D49E4" w:rsidRDefault="003D49E4" w:rsidP="003D49E4">
      <w:pPr>
        <w:jc w:val="center"/>
        <w:rPr>
          <w:b/>
          <w:color w:val="000000"/>
          <w:sz w:val="24"/>
        </w:rPr>
      </w:pPr>
    </w:p>
    <w:p w:rsidR="003D49E4" w:rsidRDefault="003D49E4" w:rsidP="003D49E4">
      <w:pPr>
        <w:jc w:val="center"/>
        <w:rPr>
          <w:b/>
          <w:color w:val="000000"/>
          <w:sz w:val="24"/>
        </w:rPr>
      </w:pPr>
    </w:p>
    <w:p w:rsidR="00814AA5" w:rsidRPr="003D49E4" w:rsidRDefault="00814AA5" w:rsidP="00814AA5">
      <w:pPr>
        <w:rPr>
          <w:sz w:val="24"/>
        </w:rPr>
      </w:pPr>
    </w:p>
    <w:p w:rsidR="003D49E4" w:rsidRDefault="003D49E4" w:rsidP="003D49E4"/>
    <w:p w:rsidR="003D49E4" w:rsidRDefault="003D49E4" w:rsidP="003D49E4"/>
    <w:p w:rsidR="003D49E4" w:rsidRPr="0097644E" w:rsidRDefault="003D49E4" w:rsidP="003D49E4"/>
    <w:p w:rsidR="003D49E4" w:rsidRDefault="003D49E4" w:rsidP="003D49E4"/>
    <w:p w:rsidR="003D49E4" w:rsidRDefault="003D49E4" w:rsidP="003D49E4">
      <w:pPr>
        <w:jc w:val="center"/>
        <w:rPr>
          <w:b/>
          <w:sz w:val="24"/>
        </w:rPr>
      </w:pPr>
    </w:p>
    <w:p w:rsidR="003D49E4" w:rsidRDefault="003D49E4" w:rsidP="003D49E4">
      <w:pPr>
        <w:jc w:val="center"/>
        <w:rPr>
          <w:b/>
          <w:sz w:val="24"/>
        </w:rPr>
      </w:pPr>
    </w:p>
    <w:p w:rsidR="003D49E4" w:rsidRDefault="003D49E4" w:rsidP="003D49E4">
      <w:pPr>
        <w:jc w:val="center"/>
        <w:rPr>
          <w:b/>
          <w:sz w:val="24"/>
        </w:rPr>
      </w:pPr>
    </w:p>
    <w:p w:rsidR="003D49E4" w:rsidRDefault="003D49E4" w:rsidP="003D49E4">
      <w:pPr>
        <w:jc w:val="center"/>
        <w:rPr>
          <w:b/>
          <w:sz w:val="24"/>
        </w:rPr>
      </w:pPr>
    </w:p>
    <w:p w:rsidR="003D49E4" w:rsidRDefault="003D49E4" w:rsidP="003D49E4">
      <w:pPr>
        <w:jc w:val="center"/>
        <w:rPr>
          <w:b/>
          <w:sz w:val="24"/>
        </w:rPr>
      </w:pPr>
    </w:p>
    <w:p w:rsidR="003D49E4" w:rsidRDefault="003D49E4" w:rsidP="003D49E4">
      <w:pPr>
        <w:jc w:val="center"/>
        <w:rPr>
          <w:b/>
          <w:sz w:val="24"/>
        </w:rPr>
      </w:pPr>
    </w:p>
    <w:p w:rsidR="003D49E4" w:rsidRDefault="003D49E4" w:rsidP="003D49E4">
      <w:pPr>
        <w:jc w:val="center"/>
        <w:rPr>
          <w:b/>
          <w:sz w:val="24"/>
        </w:rPr>
      </w:pPr>
    </w:p>
    <w:p w:rsidR="003D49E4" w:rsidRPr="00081425" w:rsidRDefault="003D49E4" w:rsidP="003D49E4">
      <w:pPr>
        <w:jc w:val="center"/>
        <w:rPr>
          <w:b/>
          <w:color w:val="000000"/>
          <w:sz w:val="24"/>
        </w:rPr>
      </w:pPr>
      <w:r>
        <w:rPr>
          <w:b/>
          <w:noProof/>
          <w:sz w:val="24"/>
        </w:rPr>
        <w:lastRenderedPageBreak/>
        <w:drawing>
          <wp:anchor distT="0" distB="0" distL="114300" distR="114300" simplePos="0" relativeHeight="251673600" behindDoc="0" locked="0" layoutInCell="1" allowOverlap="1">
            <wp:simplePos x="0" y="0"/>
            <wp:positionH relativeFrom="column">
              <wp:posOffset>-668020</wp:posOffset>
            </wp:positionH>
            <wp:positionV relativeFrom="paragraph">
              <wp:posOffset>474980</wp:posOffset>
            </wp:positionV>
            <wp:extent cx="6671310" cy="5493385"/>
            <wp:effectExtent l="0" t="0" r="0" b="0"/>
            <wp:wrapTopAndBottom/>
            <wp:docPr id="8" name="图片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89"/>
                    <a:srcRect/>
                    <a:stretch>
                      <a:fillRect/>
                    </a:stretch>
                  </pic:blipFill>
                  <pic:spPr bwMode="auto">
                    <a:xfrm>
                      <a:off x="0" y="0"/>
                      <a:ext cx="6671310" cy="5493385"/>
                    </a:xfrm>
                    <a:prstGeom prst="rect">
                      <a:avLst/>
                    </a:prstGeom>
                    <a:noFill/>
                    <a:ln w="9525">
                      <a:noFill/>
                      <a:miter lim="800000"/>
                      <a:headEnd/>
                      <a:tailEnd/>
                    </a:ln>
                  </pic:spPr>
                </pic:pic>
              </a:graphicData>
            </a:graphic>
          </wp:anchor>
        </w:drawing>
      </w:r>
      <w:r w:rsidRPr="002339C2">
        <w:rPr>
          <w:b/>
          <w:sz w:val="24"/>
        </w:rPr>
        <w:t>Fig</w:t>
      </w:r>
      <w:r>
        <w:rPr>
          <w:b/>
          <w:sz w:val="24"/>
        </w:rPr>
        <w:t xml:space="preserve">ure </w:t>
      </w:r>
      <w:r>
        <w:rPr>
          <w:rFonts w:hint="eastAsia"/>
          <w:b/>
          <w:sz w:val="24"/>
        </w:rPr>
        <w:t>4</w:t>
      </w:r>
      <w:r w:rsidRPr="002339C2">
        <w:rPr>
          <w:b/>
          <w:sz w:val="24"/>
        </w:rPr>
        <w:t>:</w:t>
      </w:r>
      <w:r w:rsidR="007354B8">
        <w:rPr>
          <w:rFonts w:hint="eastAsia"/>
          <w:b/>
          <w:sz w:val="24"/>
        </w:rPr>
        <w:t xml:space="preserve"> </w:t>
      </w:r>
      <w:r w:rsidR="00A079C7">
        <w:rPr>
          <w:rFonts w:hint="eastAsia"/>
          <w:b/>
          <w:sz w:val="24"/>
        </w:rPr>
        <w:t>Time Series</w:t>
      </w:r>
      <w:r w:rsidR="007354B8">
        <w:rPr>
          <w:rFonts w:hint="eastAsia"/>
          <w:b/>
          <w:sz w:val="24"/>
        </w:rPr>
        <w:t xml:space="preserve"> of</w:t>
      </w:r>
      <m:oMath>
        <m:r>
          <m:rPr>
            <m:sty m:val="b"/>
          </m:rPr>
          <w:rPr>
            <w:rFonts w:ascii="Cambria Math" w:hAnsi="Cambria Math"/>
            <w:sz w:val="24"/>
          </w:rPr>
          <m:t xml:space="preserve"> </m:t>
        </m:r>
        <m:sSub>
          <m:sSubPr>
            <m:ctrlPr>
              <w:rPr>
                <w:rFonts w:ascii="Cambria Math" w:hAnsi="Cambria Math"/>
                <w:color w:val="000000"/>
                <w:kern w:val="0"/>
                <w:szCs w:val="21"/>
              </w:rPr>
            </m:ctrlPr>
          </m:sSubPr>
          <m:e>
            <m:acc>
              <m:accPr>
                <m:ctrlPr>
                  <w:rPr>
                    <w:rFonts w:ascii="Cambria Math" w:hAnsi="Cambria Math"/>
                    <w:color w:val="000000"/>
                    <w:kern w:val="0"/>
                    <w:szCs w:val="21"/>
                  </w:rPr>
                </m:ctrlPr>
              </m:accPr>
              <m:e>
                <m:r>
                  <m:rPr>
                    <m:sty m:val="p"/>
                  </m:rPr>
                  <w:rPr>
                    <w:rFonts w:ascii="Cambria Math" w:hAnsi="Cambria Math"/>
                    <w:color w:val="000000"/>
                    <w:kern w:val="0"/>
                    <w:szCs w:val="21"/>
                  </w:rPr>
                  <m:t>β</m:t>
                </m:r>
              </m:e>
            </m:acc>
          </m:e>
          <m:sub>
            <m:r>
              <m:rPr>
                <m:sty m:val="p"/>
              </m:rPr>
              <w:rPr>
                <w:rFonts w:ascii="Cambria Math" w:hAnsi="Cambria Math"/>
                <w:color w:val="000000"/>
                <w:kern w:val="0"/>
                <w:szCs w:val="21"/>
              </w:rPr>
              <m:t>1t</m:t>
            </m:r>
          </m:sub>
        </m:sSub>
      </m:oMath>
      <w:r>
        <w:rPr>
          <w:rFonts w:hint="eastAsia"/>
          <w:color w:val="000000"/>
          <w:kern w:val="0"/>
          <w:szCs w:val="21"/>
        </w:rPr>
        <w:t xml:space="preserve">, </w:t>
      </w:r>
      <m:oMath>
        <m:sSub>
          <m:sSubPr>
            <m:ctrlPr>
              <w:rPr>
                <w:rFonts w:ascii="Cambria Math" w:hAnsi="Cambria Math"/>
                <w:color w:val="000000"/>
                <w:kern w:val="0"/>
                <w:szCs w:val="21"/>
              </w:rPr>
            </m:ctrlPr>
          </m:sSubPr>
          <m:e>
            <m:acc>
              <m:accPr>
                <m:ctrlPr>
                  <w:rPr>
                    <w:rFonts w:ascii="Cambria Math" w:hAnsi="Cambria Math"/>
                    <w:color w:val="000000"/>
                    <w:kern w:val="0"/>
                    <w:szCs w:val="21"/>
                  </w:rPr>
                </m:ctrlPr>
              </m:accPr>
              <m:e>
                <m:r>
                  <m:rPr>
                    <m:sty m:val="p"/>
                  </m:rPr>
                  <w:rPr>
                    <w:rFonts w:ascii="Cambria Math" w:hAnsi="Cambria Math"/>
                    <w:color w:val="000000"/>
                    <w:kern w:val="0"/>
                    <w:szCs w:val="21"/>
                  </w:rPr>
                  <m:t>β</m:t>
                </m:r>
              </m:e>
            </m:acc>
          </m:e>
          <m:sub>
            <m:r>
              <m:rPr>
                <m:sty m:val="p"/>
              </m:rPr>
              <w:rPr>
                <w:rFonts w:ascii="Cambria Math" w:hAnsi="Cambria Math"/>
                <w:color w:val="000000"/>
                <w:kern w:val="0"/>
                <w:szCs w:val="21"/>
              </w:rPr>
              <m:t>2t</m:t>
            </m:r>
          </m:sub>
        </m:sSub>
      </m:oMath>
      <w:r w:rsidRPr="002339C2">
        <w:rPr>
          <w:rStyle w:val="apple-style-span"/>
          <w:b/>
          <w:color w:val="000000"/>
          <w:sz w:val="24"/>
        </w:rPr>
        <w:t xml:space="preserve"> vs. VIX</w:t>
      </w:r>
    </w:p>
    <w:p w:rsidR="003D49E4" w:rsidRDefault="003D49E4" w:rsidP="003D49E4">
      <w:pPr>
        <w:jc w:val="center"/>
        <w:rPr>
          <w:b/>
          <w:sz w:val="24"/>
        </w:rPr>
      </w:pPr>
    </w:p>
    <w:p w:rsidR="003D49E4" w:rsidRPr="00CD4CC0" w:rsidRDefault="003D49E4" w:rsidP="003D49E4">
      <w:pPr>
        <w:jc w:val="center"/>
        <w:rPr>
          <w:b/>
          <w:sz w:val="24"/>
        </w:rPr>
      </w:pPr>
    </w:p>
    <w:p w:rsidR="003D49E4" w:rsidRDefault="003D49E4" w:rsidP="003D49E4">
      <w:pPr>
        <w:jc w:val="center"/>
        <w:rPr>
          <w:b/>
          <w:sz w:val="24"/>
        </w:rPr>
      </w:pPr>
    </w:p>
    <w:p w:rsidR="003D49E4" w:rsidRDefault="003D49E4" w:rsidP="003D49E4">
      <w:pPr>
        <w:jc w:val="center"/>
        <w:rPr>
          <w:b/>
          <w:sz w:val="24"/>
        </w:rPr>
      </w:pPr>
    </w:p>
    <w:p w:rsidR="003D49E4" w:rsidRDefault="003D49E4" w:rsidP="003D49E4">
      <w:pPr>
        <w:jc w:val="center"/>
        <w:rPr>
          <w:b/>
          <w:sz w:val="24"/>
        </w:rPr>
      </w:pPr>
    </w:p>
    <w:p w:rsidR="003D49E4" w:rsidRDefault="003D49E4" w:rsidP="003D49E4">
      <w:pPr>
        <w:jc w:val="center"/>
        <w:rPr>
          <w:b/>
          <w:sz w:val="24"/>
        </w:rPr>
      </w:pPr>
    </w:p>
    <w:p w:rsidR="003D49E4" w:rsidRDefault="003D49E4" w:rsidP="003D49E4">
      <w:pPr>
        <w:jc w:val="center"/>
        <w:rPr>
          <w:b/>
          <w:sz w:val="24"/>
        </w:rPr>
      </w:pPr>
    </w:p>
    <w:p w:rsidR="003D49E4" w:rsidRDefault="003D49E4" w:rsidP="003D49E4">
      <w:pPr>
        <w:jc w:val="center"/>
        <w:rPr>
          <w:b/>
          <w:sz w:val="24"/>
        </w:rPr>
      </w:pPr>
    </w:p>
    <w:p w:rsidR="003D49E4" w:rsidRDefault="003D49E4" w:rsidP="003D49E4">
      <w:pPr>
        <w:jc w:val="center"/>
        <w:rPr>
          <w:b/>
          <w:sz w:val="24"/>
        </w:rPr>
      </w:pPr>
    </w:p>
    <w:p w:rsidR="003D49E4" w:rsidRDefault="003D49E4" w:rsidP="003D49E4">
      <w:pPr>
        <w:jc w:val="center"/>
        <w:rPr>
          <w:b/>
          <w:sz w:val="24"/>
        </w:rPr>
      </w:pPr>
    </w:p>
    <w:p w:rsidR="003D49E4" w:rsidRDefault="003D49E4" w:rsidP="003D49E4">
      <w:pPr>
        <w:jc w:val="center"/>
        <w:rPr>
          <w:b/>
          <w:sz w:val="24"/>
        </w:rPr>
      </w:pPr>
    </w:p>
    <w:p w:rsidR="003D49E4" w:rsidRDefault="003D49E4" w:rsidP="003D49E4">
      <w:pPr>
        <w:jc w:val="center"/>
        <w:rPr>
          <w:b/>
          <w:sz w:val="24"/>
        </w:rPr>
      </w:pPr>
    </w:p>
    <w:p w:rsidR="003D49E4" w:rsidRDefault="003D49E4" w:rsidP="003D49E4">
      <w:pPr>
        <w:jc w:val="center"/>
        <w:rPr>
          <w:b/>
          <w:sz w:val="24"/>
        </w:rPr>
      </w:pPr>
    </w:p>
    <w:p w:rsidR="003D49E4" w:rsidRDefault="003D49E4" w:rsidP="003D49E4">
      <w:pPr>
        <w:jc w:val="center"/>
        <w:rPr>
          <w:b/>
          <w:sz w:val="24"/>
        </w:rPr>
      </w:pPr>
    </w:p>
    <w:p w:rsidR="003D49E4" w:rsidRDefault="003D49E4" w:rsidP="003D49E4">
      <w:pPr>
        <w:jc w:val="center"/>
        <w:rPr>
          <w:b/>
          <w:sz w:val="24"/>
        </w:rPr>
      </w:pPr>
      <w:r w:rsidRPr="00AE0F74">
        <w:rPr>
          <w:b/>
          <w:sz w:val="24"/>
        </w:rPr>
        <w:lastRenderedPageBreak/>
        <w:t>Fig</w:t>
      </w:r>
      <w:r>
        <w:rPr>
          <w:b/>
          <w:sz w:val="24"/>
        </w:rPr>
        <w:t xml:space="preserve">ure </w:t>
      </w:r>
      <w:r>
        <w:rPr>
          <w:rFonts w:hint="eastAsia"/>
          <w:b/>
          <w:sz w:val="24"/>
        </w:rPr>
        <w:t>5</w:t>
      </w:r>
      <w:r w:rsidRPr="00AE0F74">
        <w:rPr>
          <w:b/>
          <w:sz w:val="24"/>
        </w:rPr>
        <w:t xml:space="preserve">: </w:t>
      </w:r>
      <w:r w:rsidR="00FF034B">
        <w:rPr>
          <w:rFonts w:hint="eastAsia"/>
          <w:b/>
          <w:sz w:val="24"/>
        </w:rPr>
        <w:t>Model-based</w:t>
      </w:r>
      <w:r w:rsidRPr="00AE0F74">
        <w:rPr>
          <w:b/>
          <w:sz w:val="24"/>
        </w:rPr>
        <w:t xml:space="preserve"> </w:t>
      </w:r>
      <w:r>
        <w:rPr>
          <w:b/>
          <w:sz w:val="24"/>
        </w:rPr>
        <w:t>F</w:t>
      </w:r>
      <w:r w:rsidRPr="00AE0F74">
        <w:rPr>
          <w:b/>
          <w:sz w:val="24"/>
        </w:rPr>
        <w:t xml:space="preserve">actors vs. </w:t>
      </w:r>
      <w:r w:rsidR="00FF034B">
        <w:rPr>
          <w:rFonts w:hint="eastAsia"/>
          <w:b/>
          <w:sz w:val="24"/>
        </w:rPr>
        <w:t>Empirical</w:t>
      </w:r>
      <w:r w:rsidRPr="00AE0F74">
        <w:rPr>
          <w:b/>
          <w:sz w:val="24"/>
        </w:rPr>
        <w:t xml:space="preserve"> </w:t>
      </w:r>
      <w:r>
        <w:rPr>
          <w:b/>
          <w:sz w:val="24"/>
        </w:rPr>
        <w:t>L</w:t>
      </w:r>
      <w:r w:rsidRPr="00AE0F74">
        <w:rPr>
          <w:b/>
          <w:sz w:val="24"/>
        </w:rPr>
        <w:t xml:space="preserve">evel, </w:t>
      </w:r>
      <w:r>
        <w:rPr>
          <w:b/>
          <w:sz w:val="24"/>
        </w:rPr>
        <w:t>S</w:t>
      </w:r>
      <w:r w:rsidRPr="00AE0F74">
        <w:rPr>
          <w:b/>
          <w:sz w:val="24"/>
        </w:rPr>
        <w:t xml:space="preserve">lope and </w:t>
      </w:r>
      <w:r>
        <w:rPr>
          <w:b/>
          <w:sz w:val="24"/>
        </w:rPr>
        <w:t>C</w:t>
      </w:r>
      <w:r w:rsidRPr="00AE0F74">
        <w:rPr>
          <w:b/>
          <w:sz w:val="24"/>
        </w:rPr>
        <w:t>urvat</w:t>
      </w:r>
      <w:r>
        <w:rPr>
          <w:b/>
          <w:sz w:val="24"/>
        </w:rPr>
        <w:t>ure</w:t>
      </w:r>
    </w:p>
    <w:p w:rsidR="003D49E4" w:rsidRDefault="003D49E4" w:rsidP="003D49E4">
      <w:pPr>
        <w:jc w:val="center"/>
        <w:rPr>
          <w:b/>
          <w:sz w:val="24"/>
        </w:rPr>
      </w:pPr>
    </w:p>
    <w:p w:rsidR="003D49E4" w:rsidRDefault="003D49E4" w:rsidP="003D49E4">
      <w:pPr>
        <w:rPr>
          <w:sz w:val="24"/>
        </w:rPr>
      </w:pPr>
      <w:r w:rsidRPr="00576821">
        <w:rPr>
          <w:noProof/>
          <w:sz w:val="24"/>
        </w:rPr>
        <w:drawing>
          <wp:anchor distT="0" distB="0" distL="114300" distR="114300" simplePos="0" relativeHeight="251675648" behindDoc="0" locked="0" layoutInCell="1" allowOverlap="1">
            <wp:simplePos x="0" y="0"/>
            <wp:positionH relativeFrom="column">
              <wp:posOffset>-89611</wp:posOffset>
            </wp:positionH>
            <wp:positionV relativeFrom="paragraph">
              <wp:posOffset>4267</wp:posOffset>
            </wp:positionV>
            <wp:extent cx="5501030" cy="4820717"/>
            <wp:effectExtent l="0" t="0" r="0" b="0"/>
            <wp:wrapTopAndBottom/>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0"/>
                    <a:srcRect/>
                    <a:stretch>
                      <a:fillRect/>
                    </a:stretch>
                  </pic:blipFill>
                  <pic:spPr bwMode="auto">
                    <a:xfrm>
                      <a:off x="0" y="0"/>
                      <a:ext cx="5501005" cy="4820285"/>
                    </a:xfrm>
                    <a:prstGeom prst="rect">
                      <a:avLst/>
                    </a:prstGeom>
                    <a:noFill/>
                    <a:ln w="9525">
                      <a:noFill/>
                      <a:miter lim="800000"/>
                      <a:headEnd/>
                      <a:tailEnd/>
                    </a:ln>
                  </pic:spPr>
                </pic:pic>
              </a:graphicData>
            </a:graphic>
          </wp:anchor>
        </w:drawing>
      </w:r>
    </w:p>
    <w:p w:rsidR="003D49E4" w:rsidRDefault="003D49E4" w:rsidP="003D49E4">
      <w:pPr>
        <w:rPr>
          <w:sz w:val="24"/>
        </w:rPr>
      </w:pPr>
    </w:p>
    <w:p w:rsidR="003D49E4" w:rsidRDefault="003D49E4" w:rsidP="003D49E4">
      <w:pPr>
        <w:rPr>
          <w:sz w:val="24"/>
        </w:rPr>
      </w:pPr>
    </w:p>
    <w:p w:rsidR="003D49E4" w:rsidRDefault="003D49E4" w:rsidP="003D49E4"/>
    <w:p w:rsidR="0026215C" w:rsidRDefault="0026215C" w:rsidP="0026215C">
      <w:pPr>
        <w:jc w:val="center"/>
        <w:rPr>
          <w:b/>
          <w:sz w:val="24"/>
        </w:rPr>
      </w:pPr>
    </w:p>
    <w:p w:rsidR="00D747E9" w:rsidRDefault="00D747E9" w:rsidP="0026215C">
      <w:pPr>
        <w:jc w:val="center"/>
        <w:rPr>
          <w:b/>
          <w:sz w:val="24"/>
        </w:rPr>
      </w:pPr>
    </w:p>
    <w:p w:rsidR="00D747E9" w:rsidRDefault="00D747E9" w:rsidP="0026215C">
      <w:pPr>
        <w:jc w:val="center"/>
        <w:rPr>
          <w:b/>
          <w:sz w:val="24"/>
        </w:rPr>
      </w:pPr>
    </w:p>
    <w:p w:rsidR="00D747E9" w:rsidRDefault="00D747E9" w:rsidP="0026215C">
      <w:pPr>
        <w:jc w:val="center"/>
        <w:rPr>
          <w:b/>
          <w:sz w:val="24"/>
        </w:rPr>
      </w:pPr>
    </w:p>
    <w:p w:rsidR="0026215C" w:rsidRDefault="0026215C" w:rsidP="0026215C">
      <w:pPr>
        <w:jc w:val="center"/>
        <w:rPr>
          <w:b/>
          <w:sz w:val="24"/>
        </w:rPr>
      </w:pPr>
    </w:p>
    <w:p w:rsidR="0026215C" w:rsidRDefault="0026215C" w:rsidP="0026215C">
      <w:pPr>
        <w:jc w:val="center"/>
        <w:rPr>
          <w:b/>
          <w:sz w:val="24"/>
        </w:rPr>
      </w:pPr>
    </w:p>
    <w:p w:rsidR="0026215C" w:rsidRDefault="0026215C" w:rsidP="0026215C">
      <w:pPr>
        <w:jc w:val="center"/>
        <w:rPr>
          <w:b/>
          <w:sz w:val="24"/>
        </w:rPr>
      </w:pPr>
    </w:p>
    <w:p w:rsidR="0026215C" w:rsidRDefault="0026215C" w:rsidP="0026215C">
      <w:pPr>
        <w:jc w:val="center"/>
        <w:rPr>
          <w:b/>
          <w:sz w:val="24"/>
        </w:rPr>
      </w:pPr>
    </w:p>
    <w:p w:rsidR="0026215C" w:rsidRDefault="0026215C" w:rsidP="0026215C">
      <w:pPr>
        <w:jc w:val="center"/>
        <w:rPr>
          <w:b/>
          <w:sz w:val="24"/>
        </w:rPr>
      </w:pPr>
    </w:p>
    <w:p w:rsidR="0026215C" w:rsidRDefault="0026215C" w:rsidP="0026215C">
      <w:pPr>
        <w:jc w:val="center"/>
        <w:rPr>
          <w:b/>
          <w:sz w:val="24"/>
        </w:rPr>
      </w:pPr>
    </w:p>
    <w:p w:rsidR="0026215C" w:rsidRDefault="0026215C" w:rsidP="0026215C">
      <w:pPr>
        <w:jc w:val="center"/>
        <w:rPr>
          <w:b/>
          <w:sz w:val="24"/>
        </w:rPr>
      </w:pPr>
    </w:p>
    <w:p w:rsidR="0026215C" w:rsidRDefault="0026215C" w:rsidP="0026215C">
      <w:pPr>
        <w:jc w:val="center"/>
        <w:rPr>
          <w:b/>
          <w:sz w:val="24"/>
        </w:rPr>
      </w:pPr>
    </w:p>
    <w:p w:rsidR="0026215C" w:rsidRDefault="0026215C" w:rsidP="0026215C">
      <w:pPr>
        <w:jc w:val="center"/>
        <w:rPr>
          <w:b/>
          <w:sz w:val="24"/>
        </w:rPr>
      </w:pPr>
    </w:p>
    <w:p w:rsidR="004E1579" w:rsidRDefault="004E1579" w:rsidP="004E1579">
      <w:pPr>
        <w:jc w:val="center"/>
        <w:rPr>
          <w:b/>
          <w:sz w:val="24"/>
        </w:rPr>
      </w:pPr>
    </w:p>
    <w:p w:rsidR="0026215C" w:rsidRDefault="00D747E9" w:rsidP="00D747E9">
      <w:pPr>
        <w:jc w:val="center"/>
      </w:pPr>
      <w:r w:rsidRPr="008018F0">
        <w:rPr>
          <w:rFonts w:hint="eastAsia"/>
          <w:b/>
          <w:noProof/>
          <w:sz w:val="24"/>
        </w:rPr>
        <w:lastRenderedPageBreak/>
        <w:drawing>
          <wp:anchor distT="0" distB="0" distL="114300" distR="114300" simplePos="0" relativeHeight="251677696" behindDoc="0" locked="0" layoutInCell="1" allowOverlap="1">
            <wp:simplePos x="0" y="0"/>
            <wp:positionH relativeFrom="column">
              <wp:posOffset>-176530</wp:posOffset>
            </wp:positionH>
            <wp:positionV relativeFrom="paragraph">
              <wp:posOffset>561975</wp:posOffset>
            </wp:positionV>
            <wp:extent cx="5998210" cy="2611120"/>
            <wp:effectExtent l="0" t="0" r="0" b="0"/>
            <wp:wrapTopAndBottom/>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1"/>
                    <a:srcRect/>
                    <a:stretch>
                      <a:fillRect/>
                    </a:stretch>
                  </pic:blipFill>
                  <pic:spPr bwMode="auto">
                    <a:xfrm>
                      <a:off x="0" y="0"/>
                      <a:ext cx="5998210" cy="2611120"/>
                    </a:xfrm>
                    <a:prstGeom prst="rect">
                      <a:avLst/>
                    </a:prstGeom>
                    <a:noFill/>
                    <a:ln w="9525">
                      <a:noFill/>
                      <a:miter lim="800000"/>
                      <a:headEnd/>
                      <a:tailEnd/>
                    </a:ln>
                  </pic:spPr>
                </pic:pic>
              </a:graphicData>
            </a:graphic>
          </wp:anchor>
        </w:drawing>
      </w:r>
      <w:r w:rsidR="004E1579">
        <w:rPr>
          <w:rFonts w:hint="eastAsia"/>
          <w:b/>
          <w:sz w:val="24"/>
        </w:rPr>
        <w:t>Figure 6</w:t>
      </w:r>
      <w:r w:rsidR="00FF034B">
        <w:rPr>
          <w:rFonts w:hint="eastAsia"/>
          <w:b/>
          <w:sz w:val="24"/>
        </w:rPr>
        <w:t>: A</w:t>
      </w:r>
      <w:r w:rsidR="004E1579" w:rsidRPr="008018F0">
        <w:rPr>
          <w:b/>
          <w:sz w:val="24"/>
        </w:rPr>
        <w:t>ctual</w:t>
      </w:r>
      <w:r w:rsidR="004E1579" w:rsidRPr="008018F0">
        <w:rPr>
          <w:rFonts w:hint="eastAsia"/>
          <w:b/>
          <w:sz w:val="24"/>
        </w:rPr>
        <w:t xml:space="preserve"> </w:t>
      </w:r>
      <w:r w:rsidR="004E1579" w:rsidRPr="008018F0">
        <w:rPr>
          <w:b/>
          <w:sz w:val="24"/>
        </w:rPr>
        <w:t xml:space="preserve">and </w:t>
      </w:r>
      <w:r w:rsidR="00FF034B">
        <w:rPr>
          <w:rFonts w:hint="eastAsia"/>
          <w:b/>
          <w:sz w:val="24"/>
        </w:rPr>
        <w:t>P</w:t>
      </w:r>
      <w:r w:rsidR="004E1579" w:rsidRPr="008018F0">
        <w:rPr>
          <w:b/>
          <w:sz w:val="24"/>
        </w:rPr>
        <w:t>redicted</w:t>
      </w:r>
      <w:r>
        <w:rPr>
          <w:rFonts w:hint="eastAsia"/>
          <w:b/>
          <w:sz w:val="24"/>
        </w:rPr>
        <w:t xml:space="preserve"> </w:t>
      </w:r>
      <w:r w:rsidR="00FF034B">
        <w:rPr>
          <w:rFonts w:hint="eastAsia"/>
          <w:b/>
          <w:sz w:val="24"/>
        </w:rPr>
        <w:t>I</w:t>
      </w:r>
      <w:r>
        <w:rPr>
          <w:rFonts w:hint="eastAsia"/>
          <w:b/>
          <w:sz w:val="24"/>
        </w:rPr>
        <w:t xml:space="preserve">mplied </w:t>
      </w:r>
      <w:r w:rsidR="00FF034B">
        <w:rPr>
          <w:rFonts w:hint="eastAsia"/>
          <w:b/>
          <w:sz w:val="24"/>
        </w:rPr>
        <w:t>V</w:t>
      </w:r>
      <w:r>
        <w:rPr>
          <w:rFonts w:hint="eastAsia"/>
          <w:b/>
          <w:sz w:val="24"/>
        </w:rPr>
        <w:t>olatilit</w:t>
      </w:r>
      <w:r w:rsidR="00FF034B">
        <w:rPr>
          <w:rFonts w:hint="eastAsia"/>
          <w:b/>
          <w:sz w:val="24"/>
        </w:rPr>
        <w:t>ies of 547-</w:t>
      </w:r>
      <w:r>
        <w:rPr>
          <w:rFonts w:hint="eastAsia"/>
          <w:b/>
          <w:sz w:val="24"/>
        </w:rPr>
        <w:t xml:space="preserve">day </w:t>
      </w:r>
      <w:r w:rsidR="00FF034B">
        <w:rPr>
          <w:rFonts w:hint="eastAsia"/>
          <w:b/>
          <w:sz w:val="24"/>
        </w:rPr>
        <w:t>and 730-day Maturity Options</w:t>
      </w:r>
    </w:p>
    <w:p w:rsidR="0026215C" w:rsidRDefault="00D747E9" w:rsidP="0026215C">
      <w:r w:rsidRPr="008018F0">
        <w:rPr>
          <w:rFonts w:hint="eastAsia"/>
          <w:b/>
          <w:noProof/>
          <w:sz w:val="24"/>
        </w:rPr>
        <w:drawing>
          <wp:anchor distT="0" distB="0" distL="114300" distR="114300" simplePos="0" relativeHeight="251678720" behindDoc="0" locked="0" layoutInCell="1" allowOverlap="1">
            <wp:simplePos x="0" y="0"/>
            <wp:positionH relativeFrom="column">
              <wp:posOffset>-207010</wp:posOffset>
            </wp:positionH>
            <wp:positionV relativeFrom="paragraph">
              <wp:posOffset>3327400</wp:posOffset>
            </wp:positionV>
            <wp:extent cx="5983605" cy="2611120"/>
            <wp:effectExtent l="0" t="0" r="0" b="0"/>
            <wp:wrapTopAndBottom/>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2"/>
                    <a:srcRect/>
                    <a:stretch>
                      <a:fillRect/>
                    </a:stretch>
                  </pic:blipFill>
                  <pic:spPr bwMode="auto">
                    <a:xfrm>
                      <a:off x="0" y="0"/>
                      <a:ext cx="5983605" cy="2611120"/>
                    </a:xfrm>
                    <a:prstGeom prst="rect">
                      <a:avLst/>
                    </a:prstGeom>
                    <a:noFill/>
                    <a:ln w="9525">
                      <a:noFill/>
                      <a:miter lim="800000"/>
                      <a:headEnd/>
                      <a:tailEnd/>
                    </a:ln>
                  </pic:spPr>
                </pic:pic>
              </a:graphicData>
            </a:graphic>
          </wp:anchor>
        </w:drawing>
      </w:r>
    </w:p>
    <w:p w:rsidR="009B2DCD" w:rsidRPr="0026215C" w:rsidRDefault="009B2DCD" w:rsidP="003519F2">
      <w:pPr>
        <w:rPr>
          <w:b/>
          <w:color w:val="000000"/>
          <w:sz w:val="28"/>
          <w:szCs w:val="28"/>
        </w:rPr>
      </w:pPr>
    </w:p>
    <w:sectPr w:rsidR="009B2DCD" w:rsidRPr="0026215C" w:rsidSect="00553FA8">
      <w:footerReference w:type="default" r:id="rId1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499" w:rsidRDefault="00CD2499" w:rsidP="00342BD2">
      <w:r>
        <w:separator/>
      </w:r>
    </w:p>
  </w:endnote>
  <w:endnote w:type="continuationSeparator" w:id="0">
    <w:p w:rsidR="00CD2499" w:rsidRDefault="00CD2499" w:rsidP="0034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icrori">
    <w:altName w:val="Arial Unicode MS"/>
    <w:panose1 w:val="00000000000000000000"/>
    <w:charset w:val="86"/>
    <w:family w:val="swiss"/>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1AD" w:rsidRDefault="005511AD">
    <w:pPr>
      <w:pStyle w:val="a4"/>
      <w:jc w:val="center"/>
    </w:pPr>
    <w:r>
      <w:fldChar w:fldCharType="begin"/>
    </w:r>
    <w:r>
      <w:instrText xml:space="preserve"> PAGE   \* MERGEFORMAT </w:instrText>
    </w:r>
    <w:r>
      <w:fldChar w:fldCharType="separate"/>
    </w:r>
    <w:r w:rsidR="00B82A2C" w:rsidRPr="00B82A2C">
      <w:rPr>
        <w:noProof/>
        <w:lang w:val="zh-CN"/>
      </w:rPr>
      <w:t>22</w:t>
    </w:r>
    <w:r>
      <w:rPr>
        <w:noProof/>
        <w:lang w:val="zh-CN"/>
      </w:rPr>
      <w:fldChar w:fldCharType="end"/>
    </w:r>
  </w:p>
  <w:p w:rsidR="005511AD" w:rsidRDefault="005511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499" w:rsidRDefault="00CD2499" w:rsidP="00342BD2">
      <w:r>
        <w:separator/>
      </w:r>
    </w:p>
  </w:footnote>
  <w:footnote w:type="continuationSeparator" w:id="0">
    <w:p w:rsidR="00CD2499" w:rsidRDefault="00CD2499" w:rsidP="00342BD2">
      <w:r>
        <w:continuationSeparator/>
      </w:r>
    </w:p>
  </w:footnote>
  <w:footnote w:id="1">
    <w:p w:rsidR="005511AD" w:rsidRPr="003D521A" w:rsidRDefault="005511AD" w:rsidP="005511AD">
      <w:pPr>
        <w:pStyle w:val="a8"/>
        <w:jc w:val="both"/>
      </w:pPr>
      <w:r>
        <w:rPr>
          <w:rStyle w:val="a9"/>
        </w:rPr>
        <w:footnoteRef/>
      </w:r>
      <w:r>
        <w:t xml:space="preserve"> </w:t>
      </w:r>
      <w:r w:rsidRPr="003D521A">
        <w:rPr>
          <w:rFonts w:ascii="Times New Roman" w:hAnsi="Times New Roman" w:hint="eastAsia"/>
        </w:rPr>
        <w:t xml:space="preserve">Biao Guo is professor of finance at the </w:t>
      </w:r>
      <w:proofErr w:type="spellStart"/>
      <w:r>
        <w:rPr>
          <w:rFonts w:ascii="Times New Roman" w:hAnsi="Times New Roman" w:hint="eastAsia"/>
        </w:rPr>
        <w:t>Renmin</w:t>
      </w:r>
      <w:proofErr w:type="spellEnd"/>
      <w:r>
        <w:rPr>
          <w:rFonts w:ascii="Times New Roman" w:hAnsi="Times New Roman" w:hint="eastAsia"/>
        </w:rPr>
        <w:t xml:space="preserve"> University of China.</w:t>
      </w:r>
    </w:p>
  </w:footnote>
  <w:footnote w:id="2">
    <w:p w:rsidR="005511AD" w:rsidRPr="00D221C9" w:rsidRDefault="005511AD" w:rsidP="005511AD">
      <w:pPr>
        <w:pStyle w:val="a8"/>
        <w:jc w:val="both"/>
      </w:pPr>
      <w:r>
        <w:rPr>
          <w:rStyle w:val="a9"/>
        </w:rPr>
        <w:footnoteRef/>
      </w:r>
      <w:r w:rsidRPr="00D221C9">
        <w:rPr>
          <w:rFonts w:ascii="Times New Roman" w:hAnsi="Times New Roman"/>
        </w:rPr>
        <w:t xml:space="preserve"> </w:t>
      </w:r>
      <w:r>
        <w:rPr>
          <w:rFonts w:ascii="Times New Roman" w:hAnsi="Times New Roman" w:hint="eastAsia"/>
        </w:rPr>
        <w:t xml:space="preserve">Corresponding author, </w:t>
      </w:r>
      <w:proofErr w:type="spellStart"/>
      <w:r w:rsidRPr="00D221C9">
        <w:rPr>
          <w:rFonts w:ascii="Times New Roman" w:hAnsi="Times New Roman"/>
        </w:rPr>
        <w:t>Qian</w:t>
      </w:r>
      <w:proofErr w:type="spellEnd"/>
      <w:r w:rsidRPr="00D221C9">
        <w:rPr>
          <w:rFonts w:ascii="Times New Roman" w:hAnsi="Times New Roman"/>
        </w:rPr>
        <w:t xml:space="preserve"> Han is </w:t>
      </w:r>
      <w:r>
        <w:rPr>
          <w:rFonts w:ascii="Times New Roman" w:hAnsi="Times New Roman" w:hint="eastAsia"/>
        </w:rPr>
        <w:t xml:space="preserve">professor of finance </w:t>
      </w:r>
      <w:r w:rsidRPr="00D221C9">
        <w:rPr>
          <w:rFonts w:ascii="Times New Roman" w:hAnsi="Times New Roman"/>
        </w:rPr>
        <w:t xml:space="preserve">at </w:t>
      </w:r>
      <w:r>
        <w:rPr>
          <w:rFonts w:ascii="Times New Roman" w:hAnsi="Times New Roman" w:hint="eastAsia"/>
        </w:rPr>
        <w:t xml:space="preserve">the </w:t>
      </w:r>
      <w:r w:rsidRPr="00D221C9">
        <w:rPr>
          <w:rFonts w:ascii="Times New Roman" w:hAnsi="Times New Roman"/>
        </w:rPr>
        <w:t xml:space="preserve">Wang Yanan Institute </w:t>
      </w:r>
      <w:r>
        <w:rPr>
          <w:rFonts w:ascii="Times New Roman" w:hAnsi="Times New Roman"/>
        </w:rPr>
        <w:t>for Studies in Economics (WISE)</w:t>
      </w:r>
      <w:r>
        <w:rPr>
          <w:rFonts w:ascii="Times New Roman" w:hAnsi="Times New Roman" w:hint="eastAsia"/>
        </w:rPr>
        <w:t>,</w:t>
      </w:r>
      <w:r w:rsidRPr="00D221C9">
        <w:rPr>
          <w:rFonts w:ascii="Times New Roman" w:hAnsi="Times New Roman"/>
        </w:rPr>
        <w:t xml:space="preserve"> Xiamen University. He can be reached at </w:t>
      </w:r>
      <w:hyperlink r:id="rId1" w:history="1">
        <w:r w:rsidRPr="00C532D2">
          <w:rPr>
            <w:rStyle w:val="aa"/>
            <w:rFonts w:ascii="Times New Roman" w:hAnsi="Times New Roman"/>
          </w:rPr>
          <w:t>hanqian@gmail.com</w:t>
        </w:r>
      </w:hyperlink>
      <w:r w:rsidRPr="00D221C9">
        <w:rPr>
          <w:rFonts w:ascii="Times New Roman" w:hAnsi="Times New Roman"/>
        </w:rPr>
        <w:t>.</w:t>
      </w:r>
      <w:r>
        <w:rPr>
          <w:rFonts w:ascii="Times New Roman" w:hAnsi="Times New Roman" w:hint="eastAsia"/>
        </w:rPr>
        <w:t xml:space="preserve"> Address: Room A402, Economics Building, Xiamen University, Fujian Province, 361005, China.</w:t>
      </w:r>
    </w:p>
  </w:footnote>
  <w:footnote w:id="3">
    <w:p w:rsidR="005511AD" w:rsidRDefault="005511AD" w:rsidP="005511AD">
      <w:pPr>
        <w:pStyle w:val="a8"/>
        <w:jc w:val="both"/>
        <w:rPr>
          <w:rFonts w:ascii="Times New Roman" w:hAnsi="Times New Roman" w:hint="eastAsia"/>
        </w:rPr>
      </w:pPr>
      <w:r>
        <w:rPr>
          <w:rStyle w:val="a9"/>
        </w:rPr>
        <w:footnoteRef/>
      </w:r>
      <w:r>
        <w:t xml:space="preserve"> </w:t>
      </w:r>
      <w:r w:rsidRPr="005511AD">
        <w:rPr>
          <w:rFonts w:ascii="Times New Roman" w:hAnsi="Times New Roman" w:hint="eastAsia"/>
        </w:rPr>
        <w:t>Bin Zhao is professor of finance at Shanghai Advanced Institute of Finance</w:t>
      </w:r>
      <w:r>
        <w:rPr>
          <w:rFonts w:ascii="Times New Roman" w:hAnsi="Times New Roman" w:hint="eastAsia"/>
        </w:rPr>
        <w:t xml:space="preserve"> (SAIF), Shanghai </w:t>
      </w:r>
      <w:proofErr w:type="spellStart"/>
      <w:r>
        <w:rPr>
          <w:rFonts w:ascii="Times New Roman" w:hAnsi="Times New Roman" w:hint="eastAsia"/>
        </w:rPr>
        <w:t>Jiaotong</w:t>
      </w:r>
      <w:proofErr w:type="spellEnd"/>
      <w:r>
        <w:rPr>
          <w:rFonts w:ascii="Times New Roman" w:hAnsi="Times New Roman" w:hint="eastAsia"/>
        </w:rPr>
        <w:t xml:space="preserve"> University</w:t>
      </w:r>
      <w:r w:rsidRPr="005511AD">
        <w:rPr>
          <w:rFonts w:ascii="Times New Roman" w:hAnsi="Times New Roman" w:hint="eastAsia"/>
        </w:rPr>
        <w:t xml:space="preserve">. </w:t>
      </w:r>
    </w:p>
    <w:p w:rsidR="005511AD" w:rsidRPr="005511AD" w:rsidRDefault="005511AD" w:rsidP="005511AD">
      <w:pPr>
        <w:pStyle w:val="a8"/>
        <w:jc w:val="both"/>
        <w:rPr>
          <w:rFonts w:hint="eastAsia"/>
        </w:rPr>
      </w:pPr>
      <w:r>
        <w:rPr>
          <w:rFonts w:ascii="Times New Roman" w:hAnsi="Times New Roman" w:hint="eastAsia"/>
        </w:rPr>
        <w:t>*</w:t>
      </w:r>
      <w:r>
        <w:rPr>
          <w:rFonts w:ascii="Times New Roman" w:hAnsi="Times New Roman"/>
        </w:rPr>
        <w:t>Acknowledgement</w:t>
      </w:r>
      <w:r>
        <w:rPr>
          <w:rFonts w:ascii="Times New Roman" w:hAnsi="Times New Roman" w:hint="eastAsia"/>
        </w:rPr>
        <w:t xml:space="preserve">: we thank the editor and the </w:t>
      </w:r>
      <w:r w:rsidR="00740A3B">
        <w:rPr>
          <w:rFonts w:ascii="Times New Roman" w:hAnsi="Times New Roman" w:hint="eastAsia"/>
        </w:rPr>
        <w:t>participants at the 2</w:t>
      </w:r>
      <w:r w:rsidR="00740A3B" w:rsidRPr="00740A3B">
        <w:rPr>
          <w:rFonts w:ascii="Times New Roman" w:hAnsi="Times New Roman" w:hint="eastAsia"/>
          <w:vertAlign w:val="superscript"/>
        </w:rPr>
        <w:t>nd</w:t>
      </w:r>
      <w:r w:rsidR="00740A3B">
        <w:rPr>
          <w:rFonts w:ascii="Times New Roman" w:hAnsi="Times New Roman" w:hint="eastAsia"/>
        </w:rPr>
        <w:t xml:space="preserve"> International Conference of Derivatives and Risk Management, in particular the discussant</w:t>
      </w:r>
      <w:r>
        <w:rPr>
          <w:rFonts w:ascii="Times New Roman" w:hAnsi="Times New Roman" w:hint="eastAsia"/>
        </w:rPr>
        <w:t xml:space="preserve"> (</w:t>
      </w:r>
      <w:proofErr w:type="spellStart"/>
      <w:r>
        <w:rPr>
          <w:rFonts w:ascii="Times New Roman" w:hAnsi="Times New Roman" w:hint="eastAsia"/>
        </w:rPr>
        <w:t>Xingguo</w:t>
      </w:r>
      <w:proofErr w:type="spellEnd"/>
      <w:r>
        <w:rPr>
          <w:rFonts w:ascii="Times New Roman" w:hAnsi="Times New Roman" w:hint="eastAsia"/>
        </w:rPr>
        <w:t xml:space="preserve"> </w:t>
      </w:r>
      <w:proofErr w:type="spellStart"/>
      <w:r>
        <w:rPr>
          <w:rFonts w:ascii="Times New Roman" w:hAnsi="Times New Roman" w:hint="eastAsia"/>
        </w:rPr>
        <w:t>Luo</w:t>
      </w:r>
      <w:proofErr w:type="spellEnd"/>
      <w:r>
        <w:rPr>
          <w:rFonts w:ascii="Times New Roman" w:hAnsi="Times New Roman" w:hint="eastAsia"/>
        </w:rPr>
        <w:t>)</w:t>
      </w:r>
      <w:r w:rsidR="00740A3B">
        <w:rPr>
          <w:rFonts w:ascii="Times New Roman" w:hAnsi="Times New Roman" w:hint="eastAsia"/>
        </w:rPr>
        <w:t>,</w:t>
      </w:r>
      <w:r>
        <w:rPr>
          <w:rFonts w:ascii="Times New Roman" w:hAnsi="Times New Roman" w:hint="eastAsia"/>
        </w:rPr>
        <w:t xml:space="preserve"> for </w:t>
      </w:r>
      <w:r>
        <w:rPr>
          <w:rFonts w:ascii="Times New Roman" w:hAnsi="Times New Roman"/>
        </w:rPr>
        <w:t>their</w:t>
      </w:r>
      <w:r>
        <w:rPr>
          <w:rFonts w:ascii="Times New Roman" w:hAnsi="Times New Roman" w:hint="eastAsia"/>
        </w:rPr>
        <w:t xml:space="preserve"> helpful comments and suggestions. Research assistance by Ye </w:t>
      </w:r>
      <w:proofErr w:type="spellStart"/>
      <w:r>
        <w:rPr>
          <w:rFonts w:ascii="Times New Roman" w:hAnsi="Times New Roman" w:hint="eastAsia"/>
        </w:rPr>
        <w:t>Lan</w:t>
      </w:r>
      <w:proofErr w:type="spellEnd"/>
      <w:r>
        <w:rPr>
          <w:rFonts w:ascii="Times New Roman" w:hAnsi="Times New Roman" w:hint="eastAsia"/>
        </w:rPr>
        <w:t xml:space="preserve"> is very much appreciated. </w:t>
      </w:r>
      <w:proofErr w:type="spellStart"/>
      <w:r>
        <w:rPr>
          <w:rFonts w:ascii="Times New Roman" w:hAnsi="Times New Roman" w:hint="eastAsia"/>
        </w:rPr>
        <w:t>Qian</w:t>
      </w:r>
      <w:proofErr w:type="spellEnd"/>
      <w:r>
        <w:rPr>
          <w:rFonts w:ascii="Times New Roman" w:hAnsi="Times New Roman" w:hint="eastAsia"/>
        </w:rPr>
        <w:t xml:space="preserve"> Han</w:t>
      </w:r>
      <w:r>
        <w:rPr>
          <w:rFonts w:ascii="Times New Roman" w:hAnsi="Times New Roman"/>
        </w:rPr>
        <w:t>’</w:t>
      </w:r>
      <w:r>
        <w:rPr>
          <w:rFonts w:ascii="Times New Roman" w:hAnsi="Times New Roman" w:hint="eastAsia"/>
        </w:rPr>
        <w:t xml:space="preserve">s </w:t>
      </w:r>
      <w:r>
        <w:rPr>
          <w:rFonts w:ascii="Times New Roman" w:hAnsi="Times New Roman"/>
        </w:rPr>
        <w:t>research</w:t>
      </w:r>
      <w:r>
        <w:rPr>
          <w:rFonts w:ascii="Times New Roman" w:hAnsi="Times New Roman" w:hint="eastAsia"/>
        </w:rPr>
        <w:t xml:space="preserve"> was supported by Fujian Soft Science Grant (</w:t>
      </w:r>
      <w:r>
        <w:rPr>
          <w:rFonts w:ascii="Times New Roman" w:hAnsi="Times New Roman"/>
        </w:rPr>
        <w:t>No.1111)</w:t>
      </w:r>
      <w:r>
        <w:rPr>
          <w:rFonts w:ascii="Times New Roman" w:hAnsi="Times New Roman" w:hint="eastAsia"/>
        </w:rPr>
        <w:t>. All errors remain our own.</w:t>
      </w:r>
    </w:p>
  </w:footnote>
  <w:footnote w:id="4">
    <w:p w:rsidR="005511AD" w:rsidRPr="006F5211" w:rsidRDefault="005511AD" w:rsidP="006F5211">
      <w:pPr>
        <w:pStyle w:val="a8"/>
        <w:jc w:val="both"/>
        <w:rPr>
          <w:rFonts w:ascii="Times New Roman" w:hAnsi="Times New Roman"/>
        </w:rPr>
      </w:pPr>
      <w:r>
        <w:rPr>
          <w:rStyle w:val="a9"/>
        </w:rPr>
        <w:footnoteRef/>
      </w:r>
      <w:r>
        <w:t xml:space="preserve"> </w:t>
      </w:r>
      <w:proofErr w:type="spellStart"/>
      <w:r w:rsidRPr="006F5211">
        <w:rPr>
          <w:rFonts w:ascii="Times New Roman" w:hAnsi="Times New Roman" w:hint="eastAsia"/>
        </w:rPr>
        <w:t>Chalamandaris</w:t>
      </w:r>
      <w:proofErr w:type="spellEnd"/>
      <w:r w:rsidRPr="006F5211">
        <w:rPr>
          <w:rFonts w:ascii="Times New Roman" w:hAnsi="Times New Roman" w:hint="eastAsia"/>
        </w:rPr>
        <w:t xml:space="preserve"> and </w:t>
      </w:r>
      <w:proofErr w:type="spellStart"/>
      <w:r w:rsidRPr="006F5211">
        <w:rPr>
          <w:rFonts w:ascii="Times New Roman" w:hAnsi="Times New Roman" w:hint="eastAsia"/>
        </w:rPr>
        <w:t>Tsekrekos</w:t>
      </w:r>
      <w:proofErr w:type="spellEnd"/>
      <w:r w:rsidRPr="006F5211">
        <w:rPr>
          <w:rFonts w:ascii="Times New Roman" w:hAnsi="Times New Roman" w:hint="eastAsia"/>
        </w:rPr>
        <w:t xml:space="preserve"> [2011]</w:t>
      </w:r>
      <w:r>
        <w:rPr>
          <w:rFonts w:ascii="Times New Roman" w:hAnsi="Times New Roman" w:hint="eastAsia"/>
        </w:rPr>
        <w:t xml:space="preserve"> is </w:t>
      </w:r>
      <w:r>
        <w:rPr>
          <w:rFonts w:ascii="Times New Roman" w:hAnsi="Times New Roman"/>
        </w:rPr>
        <w:t>the</w:t>
      </w:r>
      <w:r>
        <w:rPr>
          <w:rFonts w:ascii="Times New Roman" w:hAnsi="Times New Roman" w:hint="eastAsia"/>
        </w:rPr>
        <w:t xml:space="preserve"> first to use the Nelson-Siegel model to approximate the term </w:t>
      </w:r>
      <w:r>
        <w:rPr>
          <w:rFonts w:ascii="Times New Roman" w:hAnsi="Times New Roman"/>
        </w:rPr>
        <w:t>structure</w:t>
      </w:r>
      <w:r>
        <w:rPr>
          <w:rFonts w:ascii="Times New Roman" w:hAnsi="Times New Roman" w:hint="eastAsia"/>
        </w:rPr>
        <w:t xml:space="preserve"> of option-implied volatility. However, they fail to justify the validity of applying this model to the context of option pricing and to link the model factors with volatility components.</w:t>
      </w:r>
    </w:p>
  </w:footnote>
  <w:footnote w:id="5">
    <w:p w:rsidR="005511AD" w:rsidRPr="004360D6" w:rsidRDefault="005511AD">
      <w:pPr>
        <w:pStyle w:val="a8"/>
      </w:pPr>
      <w:r>
        <w:rPr>
          <w:rStyle w:val="a9"/>
        </w:rPr>
        <w:footnoteRef/>
      </w:r>
      <w:r>
        <w:t xml:space="preserve"> </w:t>
      </w:r>
      <w:r w:rsidRPr="004360D6">
        <w:rPr>
          <w:rFonts w:ascii="Times New Roman" w:hAnsi="Times New Roman" w:hint="eastAsia"/>
        </w:rPr>
        <w:t xml:space="preserve">Similar derivations are in </w:t>
      </w:r>
      <w:r w:rsidRPr="004360D6">
        <w:rPr>
          <w:rFonts w:ascii="Times New Roman" w:hAnsi="Times New Roman"/>
        </w:rPr>
        <w:t>Stein [1989]</w:t>
      </w:r>
      <w:r>
        <w:rPr>
          <w:rFonts w:ascii="Times New Roman" w:hAnsi="Times New Roman" w:hint="eastAsia"/>
        </w:rPr>
        <w:t xml:space="preserve"> and Park [2011]</w:t>
      </w:r>
      <w:r w:rsidRPr="004360D6">
        <w:rPr>
          <w:rFonts w:ascii="Times New Roman" w:hAnsi="Times New Roman" w:hint="eastAsia"/>
        </w:rPr>
        <w:t>.</w:t>
      </w:r>
    </w:p>
  </w:footnote>
  <w:footnote w:id="6">
    <w:p w:rsidR="005511AD" w:rsidRPr="00177733" w:rsidRDefault="005511AD" w:rsidP="00CB5F9A">
      <w:pPr>
        <w:pStyle w:val="a8"/>
        <w:jc w:val="both"/>
      </w:pPr>
      <w:r>
        <w:rPr>
          <w:rStyle w:val="a9"/>
        </w:rPr>
        <w:footnoteRef/>
      </w:r>
      <w:r>
        <w:t xml:space="preserve"> </w:t>
      </w:r>
      <w:r w:rsidRPr="00177733">
        <w:rPr>
          <w:rStyle w:val="apple-style-span"/>
          <w:rFonts w:ascii="Times New Roman" w:hAnsi="Times New Roman" w:hint="eastAsia"/>
          <w:color w:val="000000"/>
        </w:rPr>
        <w:t>T</w:t>
      </w:r>
      <w:r>
        <w:rPr>
          <w:rStyle w:val="apple-style-span"/>
          <w:rFonts w:ascii="Times New Roman" w:hAnsi="Times New Roman"/>
          <w:color w:val="000000"/>
        </w:rPr>
        <w:t>he parameter</w:t>
      </w:r>
      <w:r>
        <w:rPr>
          <w:rStyle w:val="apple-style-span"/>
          <w:rFonts w:ascii="Times New Roman" w:hAnsi="Times New Roman" w:hint="eastAsia"/>
          <w:color w:val="000000"/>
        </w:rPr>
        <w:t xml:space="preserve"> </w:t>
      </w:r>
      <w:r w:rsidRPr="00E06BA7">
        <w:rPr>
          <w:position w:val="-12"/>
        </w:rPr>
        <w:object w:dxaOrig="240" w:dyaOrig="360">
          <v:shape id="_x0000_i1125" type="#_x0000_t75" style="width:12pt;height:18pt" o:ole="">
            <v:imagedata r:id="rId2" o:title=""/>
          </v:shape>
          <o:OLEObject Type="Embed" ProgID="Equation.DSMT4" ShapeID="_x0000_i1125" DrawAspect="Content" ObjectID="_1451185015" r:id="rId3"/>
        </w:object>
      </w:r>
      <w:r>
        <w:rPr>
          <w:rFonts w:hint="eastAsia"/>
          <w:position w:val="-12"/>
        </w:rPr>
        <w:t xml:space="preserve"> </w:t>
      </w:r>
      <w:r w:rsidRPr="00177733">
        <w:rPr>
          <w:rStyle w:val="apple-style-span"/>
          <w:rFonts w:ascii="Times New Roman" w:hAnsi="Times New Roman"/>
          <w:color w:val="000000"/>
        </w:rPr>
        <w:t>governs the exponent</w:t>
      </w:r>
      <w:r>
        <w:rPr>
          <w:rStyle w:val="apple-style-span"/>
          <w:rFonts w:ascii="Times New Roman" w:hAnsi="Times New Roman"/>
          <w:color w:val="000000"/>
        </w:rPr>
        <w:t>ial decay rate; small values of</w:t>
      </w:r>
      <w:r>
        <w:rPr>
          <w:rStyle w:val="apple-style-span"/>
          <w:rFonts w:ascii="Times New Roman" w:hAnsi="Times New Roman" w:hint="eastAsia"/>
          <w:color w:val="000000"/>
        </w:rPr>
        <w:t xml:space="preserve"> </w:t>
      </w:r>
      <w:r w:rsidRPr="00E06BA7">
        <w:rPr>
          <w:position w:val="-12"/>
        </w:rPr>
        <w:object w:dxaOrig="240" w:dyaOrig="360">
          <v:shape id="_x0000_i1126" type="#_x0000_t75" style="width:12pt;height:18pt" o:ole="">
            <v:imagedata r:id="rId2" o:title=""/>
          </v:shape>
          <o:OLEObject Type="Embed" ProgID="Equation.DSMT4" ShapeID="_x0000_i1126" DrawAspect="Content" ObjectID="_1451185016" r:id="rId4"/>
        </w:object>
      </w:r>
      <w:r>
        <w:rPr>
          <w:rFonts w:hint="eastAsia"/>
          <w:position w:val="-12"/>
        </w:rPr>
        <w:t xml:space="preserve"> </w:t>
      </w:r>
      <w:r w:rsidRPr="00177733">
        <w:rPr>
          <w:rStyle w:val="apple-style-span"/>
          <w:rFonts w:ascii="Times New Roman" w:hAnsi="Times New Roman"/>
          <w:color w:val="000000"/>
        </w:rPr>
        <w:t>produce slow decay and can better fit the curve at long ma</w:t>
      </w:r>
      <w:r>
        <w:rPr>
          <w:rStyle w:val="apple-style-span"/>
          <w:rFonts w:ascii="Times New Roman" w:hAnsi="Times New Roman"/>
          <w:color w:val="000000"/>
        </w:rPr>
        <w:t>turities, while large values of</w:t>
      </w:r>
      <w:r>
        <w:rPr>
          <w:rStyle w:val="apple-style-span"/>
          <w:rFonts w:ascii="Times New Roman" w:hAnsi="Times New Roman" w:hint="eastAsia"/>
          <w:color w:val="000000"/>
        </w:rPr>
        <w:t xml:space="preserve"> </w:t>
      </w:r>
      <w:r w:rsidRPr="00E06BA7">
        <w:rPr>
          <w:position w:val="-12"/>
        </w:rPr>
        <w:object w:dxaOrig="240" w:dyaOrig="360">
          <v:shape id="_x0000_i1127" type="#_x0000_t75" style="width:12pt;height:18pt" o:ole="">
            <v:imagedata r:id="rId2" o:title=""/>
          </v:shape>
          <o:OLEObject Type="Embed" ProgID="Equation.DSMT4" ShapeID="_x0000_i1127" DrawAspect="Content" ObjectID="_1451185017" r:id="rId5"/>
        </w:object>
      </w:r>
      <w:r>
        <w:rPr>
          <w:rFonts w:hint="eastAsia"/>
          <w:position w:val="-12"/>
        </w:rPr>
        <w:t xml:space="preserve"> </w:t>
      </w:r>
      <w:r w:rsidRPr="00177733">
        <w:rPr>
          <w:rStyle w:val="apple-style-span"/>
          <w:rFonts w:ascii="Times New Roman" w:hAnsi="Times New Roman"/>
          <w:color w:val="000000"/>
        </w:rPr>
        <w:t>produce fast decay and can better fit</w:t>
      </w:r>
      <w:r>
        <w:rPr>
          <w:rStyle w:val="apple-style-span"/>
          <w:rFonts w:ascii="Times New Roman" w:hAnsi="Times New Roman"/>
          <w:color w:val="000000"/>
        </w:rPr>
        <w:t xml:space="preserve"> the curve at short maturities.</w:t>
      </w:r>
      <w:r>
        <w:rPr>
          <w:rStyle w:val="apple-style-span"/>
          <w:rFonts w:ascii="Times New Roman" w:hAnsi="Times New Roman" w:hint="eastAsia"/>
          <w:color w:val="000000"/>
        </w:rPr>
        <w:t xml:space="preserve"> </w:t>
      </w:r>
      <w:r w:rsidRPr="00E06BA7">
        <w:rPr>
          <w:position w:val="-12"/>
        </w:rPr>
        <w:object w:dxaOrig="240" w:dyaOrig="360">
          <v:shape id="_x0000_i1128" type="#_x0000_t75" style="width:12pt;height:18pt" o:ole="">
            <v:imagedata r:id="rId2" o:title=""/>
          </v:shape>
          <o:OLEObject Type="Embed" ProgID="Equation.DSMT4" ShapeID="_x0000_i1128" DrawAspect="Content" ObjectID="_1451185018" r:id="rId6"/>
        </w:object>
      </w:r>
      <w:r>
        <w:rPr>
          <w:rFonts w:hint="eastAsia"/>
          <w:position w:val="-12"/>
        </w:rPr>
        <w:t xml:space="preserve"> </w:t>
      </w:r>
      <w:proofErr w:type="gramStart"/>
      <w:r w:rsidRPr="00177733">
        <w:rPr>
          <w:rStyle w:val="apple-style-span"/>
          <w:rFonts w:ascii="Times New Roman" w:hAnsi="Times New Roman"/>
          <w:color w:val="000000"/>
        </w:rPr>
        <w:t>al</w:t>
      </w:r>
      <w:r>
        <w:rPr>
          <w:rStyle w:val="apple-style-span"/>
          <w:rFonts w:ascii="Times New Roman" w:hAnsi="Times New Roman"/>
          <w:color w:val="000000"/>
        </w:rPr>
        <w:t>so</w:t>
      </w:r>
      <w:proofErr w:type="gramEnd"/>
      <w:r>
        <w:rPr>
          <w:rStyle w:val="apple-style-span"/>
          <w:rFonts w:ascii="Times New Roman" w:hAnsi="Times New Roman"/>
          <w:color w:val="000000"/>
        </w:rPr>
        <w:t xml:space="preserve"> governs where the loading on</w:t>
      </w:r>
      <w:r>
        <w:rPr>
          <w:rStyle w:val="apple-style-span"/>
          <w:rFonts w:ascii="Times New Roman" w:hAnsi="Times New Roman" w:hint="eastAsia"/>
          <w:color w:val="000000"/>
        </w:rPr>
        <w:t xml:space="preserve"> </w:t>
      </w:r>
      <w:r w:rsidRPr="00E06BA7">
        <w:rPr>
          <w:position w:val="-12"/>
        </w:rPr>
        <w:object w:dxaOrig="340" w:dyaOrig="360">
          <v:shape id="_x0000_i1129" type="#_x0000_t75" style="width:17.25pt;height:18pt" o:ole="">
            <v:imagedata r:id="rId7" o:title=""/>
          </v:shape>
          <o:OLEObject Type="Embed" ProgID="Equation.DSMT4" ShapeID="_x0000_i1129" DrawAspect="Content" ObjectID="_1451185019" r:id="rId8"/>
        </w:object>
      </w:r>
      <w:r>
        <w:rPr>
          <w:rFonts w:hint="eastAsia"/>
          <w:position w:val="-12"/>
        </w:rPr>
        <w:t xml:space="preserve"> </w:t>
      </w:r>
      <w:r w:rsidRPr="00177733">
        <w:rPr>
          <w:rStyle w:val="apple-style-span"/>
          <w:rFonts w:ascii="Times New Roman" w:hAnsi="Times New Roman"/>
          <w:color w:val="000000"/>
        </w:rPr>
        <w:t>achieves its maximum. A</w:t>
      </w:r>
      <w:r w:rsidRPr="00177733">
        <w:rPr>
          <w:rStyle w:val="apple-style-span"/>
          <w:rFonts w:ascii="Times New Roman" w:hAnsi="Times New Roman" w:hint="eastAsia"/>
          <w:color w:val="000000"/>
        </w:rPr>
        <w:t xml:space="preserve">s a result, </w:t>
      </w:r>
      <w:r>
        <w:rPr>
          <w:rStyle w:val="apple-style-span"/>
          <w:rFonts w:ascii="Times New Roman" w:hAnsi="Times New Roman"/>
          <w:color w:val="000000"/>
        </w:rPr>
        <w:t>we choose</w:t>
      </w:r>
      <w:r>
        <w:rPr>
          <w:rStyle w:val="apple-style-span"/>
          <w:rFonts w:ascii="Times New Roman" w:hAnsi="Times New Roman" w:hint="eastAsia"/>
          <w:color w:val="000000"/>
        </w:rPr>
        <w:t xml:space="preserve"> </w:t>
      </w:r>
      <w:r w:rsidRPr="00E06BA7">
        <w:rPr>
          <w:position w:val="-12"/>
        </w:rPr>
        <w:object w:dxaOrig="340" w:dyaOrig="360">
          <v:shape id="_x0000_i1130" type="#_x0000_t75" style="width:17.25pt;height:18pt" o:ole="">
            <v:imagedata r:id="rId7" o:title=""/>
          </v:shape>
          <o:OLEObject Type="Embed" ProgID="Equation.DSMT4" ShapeID="_x0000_i1130" DrawAspect="Content" ObjectID="_1451185020" r:id="rId9"/>
        </w:object>
      </w:r>
      <w:r>
        <w:rPr>
          <w:rFonts w:hint="eastAsia"/>
          <w:position w:val="-12"/>
        </w:rPr>
        <w:t xml:space="preserve"> </w:t>
      </w:r>
      <w:r w:rsidRPr="00177733">
        <w:rPr>
          <w:rStyle w:val="apple-style-span"/>
          <w:rFonts w:ascii="Times New Roman" w:hAnsi="Times New Roman"/>
          <w:color w:val="000000"/>
        </w:rPr>
        <w:t xml:space="preserve">value that maximizes the loading on the medium-term </w:t>
      </w:r>
      <w:r w:rsidRPr="00177733">
        <w:rPr>
          <w:rStyle w:val="apple-style-span"/>
          <w:rFonts w:ascii="Times New Roman" w:hAnsi="Times New Roman" w:hint="eastAsia"/>
          <w:color w:val="000000"/>
        </w:rPr>
        <w:t>(</w:t>
      </w:r>
      <w:r w:rsidRPr="00177733">
        <w:rPr>
          <w:rStyle w:val="apple-style-span"/>
          <w:rFonts w:ascii="Times New Roman" w:hAnsi="Times New Roman"/>
          <w:color w:val="000000"/>
        </w:rPr>
        <w:t>122</w:t>
      </w:r>
      <w:r w:rsidRPr="00177733">
        <w:rPr>
          <w:rStyle w:val="apple-style-span"/>
          <w:rFonts w:ascii="Times New Roman" w:hAnsi="Times New Roman" w:hint="eastAsia"/>
          <w:color w:val="000000"/>
        </w:rPr>
        <w:t>-</w:t>
      </w:r>
      <w:r w:rsidRPr="00177733">
        <w:rPr>
          <w:rStyle w:val="apple-style-span"/>
          <w:rFonts w:ascii="Times New Roman" w:hAnsi="Times New Roman"/>
          <w:color w:val="000000"/>
        </w:rPr>
        <w:t>day</w:t>
      </w:r>
      <w:r w:rsidRPr="00177733">
        <w:rPr>
          <w:rStyle w:val="apple-style-span"/>
          <w:rFonts w:ascii="Times New Roman" w:hAnsi="Times New Roman" w:hint="eastAsia"/>
          <w:color w:val="000000"/>
        </w:rPr>
        <w:t>)</w:t>
      </w:r>
      <w:r w:rsidRPr="00177733">
        <w:rPr>
          <w:rStyle w:val="apple-style-span"/>
          <w:rFonts w:ascii="Times New Roman" w:hAnsi="Times New Roman"/>
          <w:color w:val="000000"/>
        </w:rPr>
        <w:t xml:space="preserve"> factor</w:t>
      </w:r>
      <w:r w:rsidRPr="00177733">
        <w:rPr>
          <w:rStyle w:val="apple-style-span"/>
          <w:rFonts w:ascii="Times New Roman" w:hAnsi="Times New Roman" w:hint="eastAsia"/>
          <w:color w:val="000000"/>
        </w:rPr>
        <w:t>, which gives</w:t>
      </w:r>
      <w:r w:rsidRPr="00177733">
        <w:rPr>
          <w:rStyle w:val="apple-style-span"/>
          <w:rFonts w:ascii="Times New Roman" w:hAnsi="Times New Roman"/>
          <w:color w:val="000000"/>
        </w:rPr>
        <w:t xml:space="preserve"> 0.0147.</w:t>
      </w:r>
    </w:p>
    <w:p w:rsidR="005511AD" w:rsidRPr="00CB5F9A" w:rsidRDefault="005511AD">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698"/>
    <w:multiLevelType w:val="hybridMultilevel"/>
    <w:tmpl w:val="C250106E"/>
    <w:lvl w:ilvl="0" w:tplc="36E68F80">
      <w:start w:val="2"/>
      <w:numFmt w:val="decimal"/>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1">
    <w:nsid w:val="0389459A"/>
    <w:multiLevelType w:val="multilevel"/>
    <w:tmpl w:val="AE28B53A"/>
    <w:lvl w:ilvl="0">
      <w:start w:val="4"/>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5AE0E28"/>
    <w:multiLevelType w:val="hybridMultilevel"/>
    <w:tmpl w:val="D7E875CE"/>
    <w:lvl w:ilvl="0" w:tplc="34E6EC1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077244AF"/>
    <w:multiLevelType w:val="hybridMultilevel"/>
    <w:tmpl w:val="689EF354"/>
    <w:lvl w:ilvl="0" w:tplc="7E701B3E">
      <w:start w:val="1"/>
      <w:numFmt w:val="decimal"/>
      <w:lvlText w:val="%1."/>
      <w:lvlJc w:val="left"/>
      <w:pPr>
        <w:ind w:left="720" w:hanging="360"/>
      </w:pPr>
      <w:rPr>
        <w:rFonts w:hAnsi="Times New Roman" w:cs="Times New Roman" w:hint="default"/>
      </w:rPr>
    </w:lvl>
    <w:lvl w:ilvl="1" w:tplc="04090019" w:tentative="1">
      <w:start w:val="1"/>
      <w:numFmt w:val="lowerLetter"/>
      <w:lvlText w:val="%2)"/>
      <w:lvlJc w:val="left"/>
      <w:pPr>
        <w:ind w:left="1200" w:hanging="420"/>
      </w:pPr>
      <w:rPr>
        <w:rFonts w:cs="Times New Roman"/>
      </w:rPr>
    </w:lvl>
    <w:lvl w:ilvl="2" w:tplc="0409001B" w:tentative="1">
      <w:start w:val="1"/>
      <w:numFmt w:val="lowerRoman"/>
      <w:lvlText w:val="%3."/>
      <w:lvlJc w:val="righ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9" w:tentative="1">
      <w:start w:val="1"/>
      <w:numFmt w:val="lowerLetter"/>
      <w:lvlText w:val="%5)"/>
      <w:lvlJc w:val="left"/>
      <w:pPr>
        <w:ind w:left="2460" w:hanging="420"/>
      </w:pPr>
      <w:rPr>
        <w:rFonts w:cs="Times New Roman"/>
      </w:rPr>
    </w:lvl>
    <w:lvl w:ilvl="5" w:tplc="0409001B" w:tentative="1">
      <w:start w:val="1"/>
      <w:numFmt w:val="lowerRoman"/>
      <w:lvlText w:val="%6."/>
      <w:lvlJc w:val="righ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9" w:tentative="1">
      <w:start w:val="1"/>
      <w:numFmt w:val="lowerLetter"/>
      <w:lvlText w:val="%8)"/>
      <w:lvlJc w:val="left"/>
      <w:pPr>
        <w:ind w:left="3720" w:hanging="420"/>
      </w:pPr>
      <w:rPr>
        <w:rFonts w:cs="Times New Roman"/>
      </w:rPr>
    </w:lvl>
    <w:lvl w:ilvl="8" w:tplc="0409001B" w:tentative="1">
      <w:start w:val="1"/>
      <w:numFmt w:val="lowerRoman"/>
      <w:lvlText w:val="%9."/>
      <w:lvlJc w:val="right"/>
      <w:pPr>
        <w:ind w:left="4140" w:hanging="420"/>
      </w:pPr>
      <w:rPr>
        <w:rFonts w:cs="Times New Roman"/>
      </w:rPr>
    </w:lvl>
  </w:abstractNum>
  <w:abstractNum w:abstractNumId="4">
    <w:nsid w:val="14F817F4"/>
    <w:multiLevelType w:val="multilevel"/>
    <w:tmpl w:val="515A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C49A9"/>
    <w:multiLevelType w:val="hybridMultilevel"/>
    <w:tmpl w:val="AD68E60A"/>
    <w:lvl w:ilvl="0" w:tplc="B85669F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C411624"/>
    <w:multiLevelType w:val="hybridMultilevel"/>
    <w:tmpl w:val="21CCF78A"/>
    <w:lvl w:ilvl="0" w:tplc="D22A4CE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1D0F09D6"/>
    <w:multiLevelType w:val="hybridMultilevel"/>
    <w:tmpl w:val="63E01624"/>
    <w:lvl w:ilvl="0" w:tplc="503ECA88">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1DB73E4F"/>
    <w:multiLevelType w:val="hybridMultilevel"/>
    <w:tmpl w:val="00C86FDA"/>
    <w:lvl w:ilvl="0" w:tplc="597C69C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201203E0"/>
    <w:multiLevelType w:val="multilevel"/>
    <w:tmpl w:val="B2FCF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5E53A3"/>
    <w:multiLevelType w:val="hybridMultilevel"/>
    <w:tmpl w:val="0C42B3E0"/>
    <w:lvl w:ilvl="0" w:tplc="E2F090F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nsid w:val="2F8C42B9"/>
    <w:multiLevelType w:val="multilevel"/>
    <w:tmpl w:val="0A744E64"/>
    <w:lvl w:ilvl="0">
      <w:start w:val="2"/>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31956AA7"/>
    <w:multiLevelType w:val="multilevel"/>
    <w:tmpl w:val="BBAC51C0"/>
    <w:lvl w:ilvl="0">
      <w:start w:val="2"/>
      <w:numFmt w:val="decimal"/>
      <w:lvlText w:val="%1"/>
      <w:lvlJc w:val="left"/>
      <w:pPr>
        <w:ind w:left="375" w:hanging="375"/>
      </w:pPr>
      <w:rPr>
        <w:rFonts w:cs="Times New Roman" w:hint="default"/>
      </w:rPr>
    </w:lvl>
    <w:lvl w:ilvl="1">
      <w:start w:val="3"/>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3">
    <w:nsid w:val="325E736E"/>
    <w:multiLevelType w:val="hybridMultilevel"/>
    <w:tmpl w:val="C5D4F1DC"/>
    <w:lvl w:ilvl="0" w:tplc="D42292D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400E0F64"/>
    <w:multiLevelType w:val="hybridMultilevel"/>
    <w:tmpl w:val="A07EA0E8"/>
    <w:lvl w:ilvl="0" w:tplc="2A36D63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456161AA"/>
    <w:multiLevelType w:val="hybridMultilevel"/>
    <w:tmpl w:val="07721A52"/>
    <w:lvl w:ilvl="0" w:tplc="9A96116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46254AC5"/>
    <w:multiLevelType w:val="hybridMultilevel"/>
    <w:tmpl w:val="23EC994E"/>
    <w:lvl w:ilvl="0" w:tplc="E7C62F34">
      <w:start w:val="2"/>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4E6668ED"/>
    <w:multiLevelType w:val="multilevel"/>
    <w:tmpl w:val="0FCC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B706C2"/>
    <w:multiLevelType w:val="multilevel"/>
    <w:tmpl w:val="F8882396"/>
    <w:lvl w:ilvl="0">
      <w:start w:val="2"/>
      <w:numFmt w:val="decimal"/>
      <w:lvlText w:val="%1"/>
      <w:lvlJc w:val="left"/>
      <w:pPr>
        <w:ind w:left="375" w:hanging="375"/>
      </w:pPr>
      <w:rPr>
        <w:rFonts w:cs="Times New Roman" w:hint="default"/>
      </w:rPr>
    </w:lvl>
    <w:lvl w:ilvl="1">
      <w:start w:val="1"/>
      <w:numFmt w:val="decimal"/>
      <w:lvlText w:val="%1.%2"/>
      <w:lvlJc w:val="left"/>
      <w:pPr>
        <w:ind w:left="750" w:hanging="375"/>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19">
    <w:nsid w:val="565E1C8F"/>
    <w:multiLevelType w:val="multilevel"/>
    <w:tmpl w:val="A1444C4A"/>
    <w:lvl w:ilvl="0">
      <w:start w:val="4"/>
      <w:numFmt w:val="decimal"/>
      <w:lvlText w:val="%1"/>
      <w:lvlJc w:val="left"/>
      <w:pPr>
        <w:ind w:left="375" w:hanging="375"/>
      </w:pPr>
      <w:rPr>
        <w:rFonts w:cs="Times New Roman" w:hint="default"/>
      </w:rPr>
    </w:lvl>
    <w:lvl w:ilvl="1">
      <w:start w:val="1"/>
      <w:numFmt w:val="decimal"/>
      <w:lvlText w:val="%1.%2"/>
      <w:lvlJc w:val="left"/>
      <w:pPr>
        <w:ind w:left="750" w:hanging="375"/>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3690" w:hanging="144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20">
    <w:nsid w:val="571A4659"/>
    <w:multiLevelType w:val="hybridMultilevel"/>
    <w:tmpl w:val="4E76648E"/>
    <w:lvl w:ilvl="0" w:tplc="E000F150">
      <w:start w:val="2"/>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590F5592"/>
    <w:multiLevelType w:val="hybridMultilevel"/>
    <w:tmpl w:val="FEF81A6C"/>
    <w:lvl w:ilvl="0" w:tplc="04090001">
      <w:start w:val="1"/>
      <w:numFmt w:val="bullet"/>
      <w:lvlText w:val=""/>
      <w:lvlJc w:val="left"/>
      <w:pPr>
        <w:ind w:left="1410" w:hanging="420"/>
      </w:pPr>
      <w:rPr>
        <w:rFonts w:ascii="Wingdings" w:hAnsi="Wingdings" w:hint="default"/>
      </w:rPr>
    </w:lvl>
    <w:lvl w:ilvl="1" w:tplc="04090003" w:tentative="1">
      <w:start w:val="1"/>
      <w:numFmt w:val="bullet"/>
      <w:lvlText w:val=""/>
      <w:lvlJc w:val="left"/>
      <w:pPr>
        <w:ind w:left="1830" w:hanging="420"/>
      </w:pPr>
      <w:rPr>
        <w:rFonts w:ascii="Wingdings" w:hAnsi="Wingdings" w:hint="default"/>
      </w:rPr>
    </w:lvl>
    <w:lvl w:ilvl="2" w:tplc="04090005"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3" w:tentative="1">
      <w:start w:val="1"/>
      <w:numFmt w:val="bullet"/>
      <w:lvlText w:val=""/>
      <w:lvlJc w:val="left"/>
      <w:pPr>
        <w:ind w:left="3090" w:hanging="420"/>
      </w:pPr>
      <w:rPr>
        <w:rFonts w:ascii="Wingdings" w:hAnsi="Wingdings" w:hint="default"/>
      </w:rPr>
    </w:lvl>
    <w:lvl w:ilvl="5" w:tplc="04090005"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3" w:tentative="1">
      <w:start w:val="1"/>
      <w:numFmt w:val="bullet"/>
      <w:lvlText w:val=""/>
      <w:lvlJc w:val="left"/>
      <w:pPr>
        <w:ind w:left="4350" w:hanging="420"/>
      </w:pPr>
      <w:rPr>
        <w:rFonts w:ascii="Wingdings" w:hAnsi="Wingdings" w:hint="default"/>
      </w:rPr>
    </w:lvl>
    <w:lvl w:ilvl="8" w:tplc="04090005" w:tentative="1">
      <w:start w:val="1"/>
      <w:numFmt w:val="bullet"/>
      <w:lvlText w:val=""/>
      <w:lvlJc w:val="left"/>
      <w:pPr>
        <w:ind w:left="4770" w:hanging="420"/>
      </w:pPr>
      <w:rPr>
        <w:rFonts w:ascii="Wingdings" w:hAnsi="Wingdings" w:hint="default"/>
      </w:rPr>
    </w:lvl>
  </w:abstractNum>
  <w:abstractNum w:abstractNumId="22">
    <w:nsid w:val="5E0E7D3C"/>
    <w:multiLevelType w:val="hybridMultilevel"/>
    <w:tmpl w:val="A920D04E"/>
    <w:lvl w:ilvl="0" w:tplc="77AA50D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60D34C5E"/>
    <w:multiLevelType w:val="multilevel"/>
    <w:tmpl w:val="E14A68A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38074C3"/>
    <w:multiLevelType w:val="hybridMultilevel"/>
    <w:tmpl w:val="5212099E"/>
    <w:lvl w:ilvl="0" w:tplc="5468913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5">
    <w:nsid w:val="738170CE"/>
    <w:multiLevelType w:val="hybridMultilevel"/>
    <w:tmpl w:val="6D6E6FE0"/>
    <w:lvl w:ilvl="0" w:tplc="542EBD8E">
      <w:start w:val="1"/>
      <w:numFmt w:val="decimal"/>
      <w:lvlText w:val="%1."/>
      <w:lvlJc w:val="left"/>
      <w:pPr>
        <w:ind w:left="920" w:hanging="36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6">
    <w:nsid w:val="75452BF4"/>
    <w:multiLevelType w:val="multilevel"/>
    <w:tmpl w:val="79B0EF8C"/>
    <w:lvl w:ilvl="0">
      <w:start w:val="3"/>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77500E01"/>
    <w:multiLevelType w:val="hybridMultilevel"/>
    <w:tmpl w:val="B20021A8"/>
    <w:lvl w:ilvl="0" w:tplc="AB64D16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78FD42CD"/>
    <w:multiLevelType w:val="hybridMultilevel"/>
    <w:tmpl w:val="02CCA3C2"/>
    <w:lvl w:ilvl="0" w:tplc="04090001">
      <w:start w:val="1"/>
      <w:numFmt w:val="bullet"/>
      <w:lvlText w:val=""/>
      <w:lvlJc w:val="left"/>
      <w:pPr>
        <w:ind w:left="990" w:hanging="420"/>
      </w:pPr>
      <w:rPr>
        <w:rFonts w:ascii="Wingdings" w:hAnsi="Wingdings" w:hint="default"/>
      </w:rPr>
    </w:lvl>
    <w:lvl w:ilvl="1" w:tplc="04090003" w:tentative="1">
      <w:start w:val="1"/>
      <w:numFmt w:val="bullet"/>
      <w:lvlText w:val=""/>
      <w:lvlJc w:val="left"/>
      <w:pPr>
        <w:ind w:left="1410" w:hanging="420"/>
      </w:pPr>
      <w:rPr>
        <w:rFonts w:ascii="Wingdings" w:hAnsi="Wingdings" w:hint="default"/>
      </w:rPr>
    </w:lvl>
    <w:lvl w:ilvl="2" w:tplc="04090005"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3" w:tentative="1">
      <w:start w:val="1"/>
      <w:numFmt w:val="bullet"/>
      <w:lvlText w:val=""/>
      <w:lvlJc w:val="left"/>
      <w:pPr>
        <w:ind w:left="2670" w:hanging="420"/>
      </w:pPr>
      <w:rPr>
        <w:rFonts w:ascii="Wingdings" w:hAnsi="Wingdings" w:hint="default"/>
      </w:rPr>
    </w:lvl>
    <w:lvl w:ilvl="5" w:tplc="04090005"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3" w:tentative="1">
      <w:start w:val="1"/>
      <w:numFmt w:val="bullet"/>
      <w:lvlText w:val=""/>
      <w:lvlJc w:val="left"/>
      <w:pPr>
        <w:ind w:left="3930" w:hanging="420"/>
      </w:pPr>
      <w:rPr>
        <w:rFonts w:ascii="Wingdings" w:hAnsi="Wingdings" w:hint="default"/>
      </w:rPr>
    </w:lvl>
    <w:lvl w:ilvl="8" w:tplc="04090005" w:tentative="1">
      <w:start w:val="1"/>
      <w:numFmt w:val="bullet"/>
      <w:lvlText w:val=""/>
      <w:lvlJc w:val="left"/>
      <w:pPr>
        <w:ind w:left="4350" w:hanging="420"/>
      </w:pPr>
      <w:rPr>
        <w:rFonts w:ascii="Wingdings" w:hAnsi="Wingdings" w:hint="default"/>
      </w:rPr>
    </w:lvl>
  </w:abstractNum>
  <w:num w:numId="1">
    <w:abstractNumId w:val="3"/>
  </w:num>
  <w:num w:numId="2">
    <w:abstractNumId w:val="0"/>
  </w:num>
  <w:num w:numId="3">
    <w:abstractNumId w:val="20"/>
  </w:num>
  <w:num w:numId="4">
    <w:abstractNumId w:val="16"/>
  </w:num>
  <w:num w:numId="5">
    <w:abstractNumId w:val="28"/>
  </w:num>
  <w:num w:numId="6">
    <w:abstractNumId w:val="21"/>
  </w:num>
  <w:num w:numId="7">
    <w:abstractNumId w:val="10"/>
  </w:num>
  <w:num w:numId="8">
    <w:abstractNumId w:val="2"/>
  </w:num>
  <w:num w:numId="9">
    <w:abstractNumId w:val="15"/>
  </w:num>
  <w:num w:numId="10">
    <w:abstractNumId w:val="5"/>
  </w:num>
  <w:num w:numId="11">
    <w:abstractNumId w:val="23"/>
  </w:num>
  <w:num w:numId="12">
    <w:abstractNumId w:val="26"/>
  </w:num>
  <w:num w:numId="13">
    <w:abstractNumId w:val="22"/>
  </w:num>
  <w:num w:numId="14">
    <w:abstractNumId w:val="25"/>
  </w:num>
  <w:num w:numId="15">
    <w:abstractNumId w:val="13"/>
  </w:num>
  <w:num w:numId="16">
    <w:abstractNumId w:val="11"/>
  </w:num>
  <w:num w:numId="17">
    <w:abstractNumId w:val="18"/>
  </w:num>
  <w:num w:numId="18">
    <w:abstractNumId w:val="12"/>
  </w:num>
  <w:num w:numId="19">
    <w:abstractNumId w:val="1"/>
  </w:num>
  <w:num w:numId="20">
    <w:abstractNumId w:val="19"/>
  </w:num>
  <w:num w:numId="21">
    <w:abstractNumId w:val="24"/>
  </w:num>
  <w:num w:numId="22">
    <w:abstractNumId w:val="8"/>
  </w:num>
  <w:num w:numId="23">
    <w:abstractNumId w:val="14"/>
  </w:num>
  <w:num w:numId="24">
    <w:abstractNumId w:val="7"/>
  </w:num>
  <w:num w:numId="25">
    <w:abstractNumId w:val="6"/>
  </w:num>
  <w:num w:numId="26">
    <w:abstractNumId w:val="9"/>
  </w:num>
  <w:num w:numId="27">
    <w:abstractNumId w:val="4"/>
  </w:num>
  <w:num w:numId="28">
    <w:abstractNumId w:val="17"/>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2215D"/>
    <w:rsid w:val="0000364D"/>
    <w:rsid w:val="000036CC"/>
    <w:rsid w:val="000064E9"/>
    <w:rsid w:val="000100E4"/>
    <w:rsid w:val="00022F64"/>
    <w:rsid w:val="0002578A"/>
    <w:rsid w:val="000401C7"/>
    <w:rsid w:val="00040A53"/>
    <w:rsid w:val="00047AD9"/>
    <w:rsid w:val="00055F78"/>
    <w:rsid w:val="000650E3"/>
    <w:rsid w:val="000674EB"/>
    <w:rsid w:val="00070694"/>
    <w:rsid w:val="0007135F"/>
    <w:rsid w:val="00081425"/>
    <w:rsid w:val="00085E64"/>
    <w:rsid w:val="000911B8"/>
    <w:rsid w:val="00093EE1"/>
    <w:rsid w:val="000A30FD"/>
    <w:rsid w:val="000B6874"/>
    <w:rsid w:val="000C3A68"/>
    <w:rsid w:val="000D4085"/>
    <w:rsid w:val="000D6951"/>
    <w:rsid w:val="000E1E62"/>
    <w:rsid w:val="000F6C0E"/>
    <w:rsid w:val="000F7E85"/>
    <w:rsid w:val="001074FE"/>
    <w:rsid w:val="00111BA0"/>
    <w:rsid w:val="0011669D"/>
    <w:rsid w:val="00133D54"/>
    <w:rsid w:val="00151A95"/>
    <w:rsid w:val="00160844"/>
    <w:rsid w:val="00164ECD"/>
    <w:rsid w:val="00177733"/>
    <w:rsid w:val="00183ED4"/>
    <w:rsid w:val="001926F5"/>
    <w:rsid w:val="001A67DE"/>
    <w:rsid w:val="001B4B9B"/>
    <w:rsid w:val="001D4D78"/>
    <w:rsid w:val="001D651E"/>
    <w:rsid w:val="001D7052"/>
    <w:rsid w:val="001D7627"/>
    <w:rsid w:val="001E1A00"/>
    <w:rsid w:val="001E2FC2"/>
    <w:rsid w:val="001F144A"/>
    <w:rsid w:val="001F7BA3"/>
    <w:rsid w:val="00203728"/>
    <w:rsid w:val="0020397E"/>
    <w:rsid w:val="00205359"/>
    <w:rsid w:val="00231390"/>
    <w:rsid w:val="002339C2"/>
    <w:rsid w:val="002347D0"/>
    <w:rsid w:val="0023559D"/>
    <w:rsid w:val="00235EEC"/>
    <w:rsid w:val="002432A2"/>
    <w:rsid w:val="00244282"/>
    <w:rsid w:val="0026215C"/>
    <w:rsid w:val="0026310D"/>
    <w:rsid w:val="0028347D"/>
    <w:rsid w:val="002840EB"/>
    <w:rsid w:val="002847EA"/>
    <w:rsid w:val="00290B3B"/>
    <w:rsid w:val="002A1262"/>
    <w:rsid w:val="002A3DD1"/>
    <w:rsid w:val="002A4881"/>
    <w:rsid w:val="002A5C01"/>
    <w:rsid w:val="002A671E"/>
    <w:rsid w:val="002B5C47"/>
    <w:rsid w:val="002C084E"/>
    <w:rsid w:val="002C1B0F"/>
    <w:rsid w:val="002C509E"/>
    <w:rsid w:val="002C5F7D"/>
    <w:rsid w:val="002D02A2"/>
    <w:rsid w:val="002D0D96"/>
    <w:rsid w:val="002D21DB"/>
    <w:rsid w:val="002E2343"/>
    <w:rsid w:val="002E71DF"/>
    <w:rsid w:val="002F7860"/>
    <w:rsid w:val="00304AAE"/>
    <w:rsid w:val="00304AD7"/>
    <w:rsid w:val="003119F8"/>
    <w:rsid w:val="00314E41"/>
    <w:rsid w:val="0031768B"/>
    <w:rsid w:val="00323089"/>
    <w:rsid w:val="003322F2"/>
    <w:rsid w:val="00342BD2"/>
    <w:rsid w:val="00343280"/>
    <w:rsid w:val="00346651"/>
    <w:rsid w:val="003519F2"/>
    <w:rsid w:val="00353C1F"/>
    <w:rsid w:val="00362F11"/>
    <w:rsid w:val="00367E0D"/>
    <w:rsid w:val="00375BFA"/>
    <w:rsid w:val="00384BC9"/>
    <w:rsid w:val="003871FF"/>
    <w:rsid w:val="0038729E"/>
    <w:rsid w:val="00391F12"/>
    <w:rsid w:val="00394087"/>
    <w:rsid w:val="0039740B"/>
    <w:rsid w:val="003A0F48"/>
    <w:rsid w:val="003A6428"/>
    <w:rsid w:val="003D49E4"/>
    <w:rsid w:val="003D521A"/>
    <w:rsid w:val="003D5B06"/>
    <w:rsid w:val="003D76A5"/>
    <w:rsid w:val="003E3DBC"/>
    <w:rsid w:val="003E6534"/>
    <w:rsid w:val="004036C5"/>
    <w:rsid w:val="00403A22"/>
    <w:rsid w:val="00407E6B"/>
    <w:rsid w:val="004160FD"/>
    <w:rsid w:val="004217B1"/>
    <w:rsid w:val="004262E1"/>
    <w:rsid w:val="004267BA"/>
    <w:rsid w:val="00426F6D"/>
    <w:rsid w:val="0043275C"/>
    <w:rsid w:val="004360D6"/>
    <w:rsid w:val="00436CE9"/>
    <w:rsid w:val="00444A9F"/>
    <w:rsid w:val="004523CA"/>
    <w:rsid w:val="00452945"/>
    <w:rsid w:val="00460246"/>
    <w:rsid w:val="00462A1B"/>
    <w:rsid w:val="00467333"/>
    <w:rsid w:val="00470AB7"/>
    <w:rsid w:val="00470BBC"/>
    <w:rsid w:val="004875F3"/>
    <w:rsid w:val="00490A86"/>
    <w:rsid w:val="00496C72"/>
    <w:rsid w:val="004A396C"/>
    <w:rsid w:val="004A4299"/>
    <w:rsid w:val="004A75F7"/>
    <w:rsid w:val="004B2346"/>
    <w:rsid w:val="004B6C4C"/>
    <w:rsid w:val="004B7B0D"/>
    <w:rsid w:val="004C0962"/>
    <w:rsid w:val="004D0B58"/>
    <w:rsid w:val="004D36AE"/>
    <w:rsid w:val="004E1579"/>
    <w:rsid w:val="004E4E06"/>
    <w:rsid w:val="004F7999"/>
    <w:rsid w:val="004F7F43"/>
    <w:rsid w:val="00501FCC"/>
    <w:rsid w:val="005066D2"/>
    <w:rsid w:val="00512A1A"/>
    <w:rsid w:val="005135A4"/>
    <w:rsid w:val="0052215D"/>
    <w:rsid w:val="005242DE"/>
    <w:rsid w:val="00536052"/>
    <w:rsid w:val="00540E88"/>
    <w:rsid w:val="005430A1"/>
    <w:rsid w:val="00543EF1"/>
    <w:rsid w:val="00550457"/>
    <w:rsid w:val="005511AD"/>
    <w:rsid w:val="005513E5"/>
    <w:rsid w:val="00553FA8"/>
    <w:rsid w:val="005555A8"/>
    <w:rsid w:val="00561AF3"/>
    <w:rsid w:val="0056208A"/>
    <w:rsid w:val="00565E46"/>
    <w:rsid w:val="005731DC"/>
    <w:rsid w:val="00576821"/>
    <w:rsid w:val="00577BF8"/>
    <w:rsid w:val="00585E68"/>
    <w:rsid w:val="0059258E"/>
    <w:rsid w:val="00592B52"/>
    <w:rsid w:val="005B2B97"/>
    <w:rsid w:val="005B2FF8"/>
    <w:rsid w:val="005C282F"/>
    <w:rsid w:val="005D493E"/>
    <w:rsid w:val="005D4E5D"/>
    <w:rsid w:val="005D7643"/>
    <w:rsid w:val="005E409B"/>
    <w:rsid w:val="005F2363"/>
    <w:rsid w:val="005F4C4C"/>
    <w:rsid w:val="0060510B"/>
    <w:rsid w:val="0060710A"/>
    <w:rsid w:val="00610CE7"/>
    <w:rsid w:val="00612B58"/>
    <w:rsid w:val="0061663C"/>
    <w:rsid w:val="006223B9"/>
    <w:rsid w:val="00633167"/>
    <w:rsid w:val="00633982"/>
    <w:rsid w:val="00633D3A"/>
    <w:rsid w:val="0063650E"/>
    <w:rsid w:val="00641473"/>
    <w:rsid w:val="006420F4"/>
    <w:rsid w:val="006451B1"/>
    <w:rsid w:val="006463F7"/>
    <w:rsid w:val="00647BFE"/>
    <w:rsid w:val="006731C4"/>
    <w:rsid w:val="00673C69"/>
    <w:rsid w:val="00684B13"/>
    <w:rsid w:val="00693985"/>
    <w:rsid w:val="00693F3F"/>
    <w:rsid w:val="00694E93"/>
    <w:rsid w:val="00695451"/>
    <w:rsid w:val="00696D63"/>
    <w:rsid w:val="006A0E42"/>
    <w:rsid w:val="006A58A6"/>
    <w:rsid w:val="006B1575"/>
    <w:rsid w:val="006B76B0"/>
    <w:rsid w:val="006C273F"/>
    <w:rsid w:val="006C3EFD"/>
    <w:rsid w:val="006E1108"/>
    <w:rsid w:val="006E4386"/>
    <w:rsid w:val="006E5689"/>
    <w:rsid w:val="006E6349"/>
    <w:rsid w:val="006F0A9F"/>
    <w:rsid w:val="006F1149"/>
    <w:rsid w:val="006F5211"/>
    <w:rsid w:val="006F7A61"/>
    <w:rsid w:val="00706D10"/>
    <w:rsid w:val="007129DE"/>
    <w:rsid w:val="00714A7E"/>
    <w:rsid w:val="00733444"/>
    <w:rsid w:val="007354B8"/>
    <w:rsid w:val="00740A3B"/>
    <w:rsid w:val="0075381E"/>
    <w:rsid w:val="00754F16"/>
    <w:rsid w:val="0075665C"/>
    <w:rsid w:val="00756868"/>
    <w:rsid w:val="007663EF"/>
    <w:rsid w:val="007667B5"/>
    <w:rsid w:val="00774430"/>
    <w:rsid w:val="00775E26"/>
    <w:rsid w:val="007829E2"/>
    <w:rsid w:val="0078422F"/>
    <w:rsid w:val="007B65FD"/>
    <w:rsid w:val="007C2C86"/>
    <w:rsid w:val="007C2DA6"/>
    <w:rsid w:val="007C3532"/>
    <w:rsid w:val="007E07E2"/>
    <w:rsid w:val="007E6ADD"/>
    <w:rsid w:val="007F0537"/>
    <w:rsid w:val="007F05D1"/>
    <w:rsid w:val="007F1BB6"/>
    <w:rsid w:val="00800CDB"/>
    <w:rsid w:val="008018F0"/>
    <w:rsid w:val="00803E24"/>
    <w:rsid w:val="00807DAD"/>
    <w:rsid w:val="00810303"/>
    <w:rsid w:val="00814AA5"/>
    <w:rsid w:val="00815140"/>
    <w:rsid w:val="00815540"/>
    <w:rsid w:val="00826976"/>
    <w:rsid w:val="0083323A"/>
    <w:rsid w:val="00843343"/>
    <w:rsid w:val="008433F0"/>
    <w:rsid w:val="00856311"/>
    <w:rsid w:val="00860037"/>
    <w:rsid w:val="00864677"/>
    <w:rsid w:val="0086624A"/>
    <w:rsid w:val="008815E2"/>
    <w:rsid w:val="008823D3"/>
    <w:rsid w:val="008845F3"/>
    <w:rsid w:val="00894C37"/>
    <w:rsid w:val="008B7652"/>
    <w:rsid w:val="008C60DB"/>
    <w:rsid w:val="008D2658"/>
    <w:rsid w:val="008D73F9"/>
    <w:rsid w:val="008E0163"/>
    <w:rsid w:val="008E4C0C"/>
    <w:rsid w:val="008E79DC"/>
    <w:rsid w:val="008F405E"/>
    <w:rsid w:val="00900367"/>
    <w:rsid w:val="00900C35"/>
    <w:rsid w:val="0090655D"/>
    <w:rsid w:val="00910DD7"/>
    <w:rsid w:val="009141D5"/>
    <w:rsid w:val="00924586"/>
    <w:rsid w:val="0092681F"/>
    <w:rsid w:val="00931333"/>
    <w:rsid w:val="00933AEE"/>
    <w:rsid w:val="009348AB"/>
    <w:rsid w:val="00937466"/>
    <w:rsid w:val="00944138"/>
    <w:rsid w:val="00955435"/>
    <w:rsid w:val="00961B95"/>
    <w:rsid w:val="0097644E"/>
    <w:rsid w:val="00981434"/>
    <w:rsid w:val="009832FD"/>
    <w:rsid w:val="00996FD3"/>
    <w:rsid w:val="00997C54"/>
    <w:rsid w:val="009B2728"/>
    <w:rsid w:val="009B2DCD"/>
    <w:rsid w:val="009C4C4B"/>
    <w:rsid w:val="009E139E"/>
    <w:rsid w:val="009E4C23"/>
    <w:rsid w:val="009E6959"/>
    <w:rsid w:val="009F344D"/>
    <w:rsid w:val="009F3810"/>
    <w:rsid w:val="009F537F"/>
    <w:rsid w:val="00A039D6"/>
    <w:rsid w:val="00A0586D"/>
    <w:rsid w:val="00A079C7"/>
    <w:rsid w:val="00A14995"/>
    <w:rsid w:val="00A217ED"/>
    <w:rsid w:val="00A22350"/>
    <w:rsid w:val="00A265A2"/>
    <w:rsid w:val="00A271BC"/>
    <w:rsid w:val="00A3263C"/>
    <w:rsid w:val="00A374D2"/>
    <w:rsid w:val="00A377CF"/>
    <w:rsid w:val="00A40BAE"/>
    <w:rsid w:val="00A52BEC"/>
    <w:rsid w:val="00A7437C"/>
    <w:rsid w:val="00A77DB2"/>
    <w:rsid w:val="00A8051F"/>
    <w:rsid w:val="00A90830"/>
    <w:rsid w:val="00AA25BF"/>
    <w:rsid w:val="00AA6241"/>
    <w:rsid w:val="00AB1B83"/>
    <w:rsid w:val="00AC2E7E"/>
    <w:rsid w:val="00AC36FB"/>
    <w:rsid w:val="00AC4A41"/>
    <w:rsid w:val="00AD4A69"/>
    <w:rsid w:val="00AD52D5"/>
    <w:rsid w:val="00AE0F74"/>
    <w:rsid w:val="00AE1D90"/>
    <w:rsid w:val="00AE2BBD"/>
    <w:rsid w:val="00AF0717"/>
    <w:rsid w:val="00AF2968"/>
    <w:rsid w:val="00AF4127"/>
    <w:rsid w:val="00AF7218"/>
    <w:rsid w:val="00AF7AA7"/>
    <w:rsid w:val="00B063AD"/>
    <w:rsid w:val="00B176D5"/>
    <w:rsid w:val="00B179F9"/>
    <w:rsid w:val="00B41327"/>
    <w:rsid w:val="00B44228"/>
    <w:rsid w:val="00B53E1D"/>
    <w:rsid w:val="00B54701"/>
    <w:rsid w:val="00B56388"/>
    <w:rsid w:val="00B61BF6"/>
    <w:rsid w:val="00B71DBD"/>
    <w:rsid w:val="00B81A30"/>
    <w:rsid w:val="00B82A2C"/>
    <w:rsid w:val="00B838F5"/>
    <w:rsid w:val="00B84038"/>
    <w:rsid w:val="00B9202A"/>
    <w:rsid w:val="00B95CD3"/>
    <w:rsid w:val="00BB191B"/>
    <w:rsid w:val="00BB1BC1"/>
    <w:rsid w:val="00BB58D9"/>
    <w:rsid w:val="00BB5E77"/>
    <w:rsid w:val="00BB67C3"/>
    <w:rsid w:val="00BB72A0"/>
    <w:rsid w:val="00BB788A"/>
    <w:rsid w:val="00BC4D55"/>
    <w:rsid w:val="00BD18FE"/>
    <w:rsid w:val="00BD449F"/>
    <w:rsid w:val="00BE27AB"/>
    <w:rsid w:val="00BF25FF"/>
    <w:rsid w:val="00C034F2"/>
    <w:rsid w:val="00C041B9"/>
    <w:rsid w:val="00C06AC8"/>
    <w:rsid w:val="00C076A0"/>
    <w:rsid w:val="00C113A9"/>
    <w:rsid w:val="00C115F6"/>
    <w:rsid w:val="00C30878"/>
    <w:rsid w:val="00C52520"/>
    <w:rsid w:val="00C719A3"/>
    <w:rsid w:val="00C75522"/>
    <w:rsid w:val="00C76377"/>
    <w:rsid w:val="00C77F29"/>
    <w:rsid w:val="00C85807"/>
    <w:rsid w:val="00C901CA"/>
    <w:rsid w:val="00C92CD6"/>
    <w:rsid w:val="00CB14B2"/>
    <w:rsid w:val="00CB18C1"/>
    <w:rsid w:val="00CB33A8"/>
    <w:rsid w:val="00CB5F9A"/>
    <w:rsid w:val="00CC016E"/>
    <w:rsid w:val="00CC4043"/>
    <w:rsid w:val="00CC4355"/>
    <w:rsid w:val="00CD1F8C"/>
    <w:rsid w:val="00CD2499"/>
    <w:rsid w:val="00CD4629"/>
    <w:rsid w:val="00CD4CC0"/>
    <w:rsid w:val="00CD7CBF"/>
    <w:rsid w:val="00CF0AC1"/>
    <w:rsid w:val="00CF2C20"/>
    <w:rsid w:val="00CF479A"/>
    <w:rsid w:val="00CF7306"/>
    <w:rsid w:val="00D11B8F"/>
    <w:rsid w:val="00D13D82"/>
    <w:rsid w:val="00D221C9"/>
    <w:rsid w:val="00D27693"/>
    <w:rsid w:val="00D369E1"/>
    <w:rsid w:val="00D424C2"/>
    <w:rsid w:val="00D428EF"/>
    <w:rsid w:val="00D53C58"/>
    <w:rsid w:val="00D54F51"/>
    <w:rsid w:val="00D6227C"/>
    <w:rsid w:val="00D63D8B"/>
    <w:rsid w:val="00D64311"/>
    <w:rsid w:val="00D747E9"/>
    <w:rsid w:val="00D75B3D"/>
    <w:rsid w:val="00D7668A"/>
    <w:rsid w:val="00D93B9C"/>
    <w:rsid w:val="00DA4909"/>
    <w:rsid w:val="00DA5F9B"/>
    <w:rsid w:val="00DA6AE3"/>
    <w:rsid w:val="00DB03ED"/>
    <w:rsid w:val="00DD048D"/>
    <w:rsid w:val="00DD501D"/>
    <w:rsid w:val="00DE0E03"/>
    <w:rsid w:val="00DE27B2"/>
    <w:rsid w:val="00DE2C1D"/>
    <w:rsid w:val="00DE72EC"/>
    <w:rsid w:val="00E1696B"/>
    <w:rsid w:val="00E2171C"/>
    <w:rsid w:val="00E22B9C"/>
    <w:rsid w:val="00E26D2C"/>
    <w:rsid w:val="00E324C8"/>
    <w:rsid w:val="00E344EE"/>
    <w:rsid w:val="00E5611D"/>
    <w:rsid w:val="00E5737C"/>
    <w:rsid w:val="00E578B3"/>
    <w:rsid w:val="00E613FC"/>
    <w:rsid w:val="00E64289"/>
    <w:rsid w:val="00E71CB3"/>
    <w:rsid w:val="00E750F7"/>
    <w:rsid w:val="00E7781F"/>
    <w:rsid w:val="00E8292F"/>
    <w:rsid w:val="00E83E4E"/>
    <w:rsid w:val="00E86A26"/>
    <w:rsid w:val="00EA30E0"/>
    <w:rsid w:val="00EB1055"/>
    <w:rsid w:val="00EB2B56"/>
    <w:rsid w:val="00EB4D5A"/>
    <w:rsid w:val="00EB6FF1"/>
    <w:rsid w:val="00EE080F"/>
    <w:rsid w:val="00F000E4"/>
    <w:rsid w:val="00F03529"/>
    <w:rsid w:val="00F0508A"/>
    <w:rsid w:val="00F125DF"/>
    <w:rsid w:val="00F21CDD"/>
    <w:rsid w:val="00F34192"/>
    <w:rsid w:val="00F36A7F"/>
    <w:rsid w:val="00F53775"/>
    <w:rsid w:val="00F558B7"/>
    <w:rsid w:val="00F602BF"/>
    <w:rsid w:val="00F62F59"/>
    <w:rsid w:val="00F71E80"/>
    <w:rsid w:val="00F73816"/>
    <w:rsid w:val="00F76270"/>
    <w:rsid w:val="00F80348"/>
    <w:rsid w:val="00F834BB"/>
    <w:rsid w:val="00F84976"/>
    <w:rsid w:val="00F87C54"/>
    <w:rsid w:val="00F95CA3"/>
    <w:rsid w:val="00F95D2C"/>
    <w:rsid w:val="00F9705A"/>
    <w:rsid w:val="00FA395E"/>
    <w:rsid w:val="00FA3B93"/>
    <w:rsid w:val="00FB651E"/>
    <w:rsid w:val="00FC1654"/>
    <w:rsid w:val="00FC2B0A"/>
    <w:rsid w:val="00FD17D0"/>
    <w:rsid w:val="00FD44D6"/>
    <w:rsid w:val="00FD6391"/>
    <w:rsid w:val="00FD6B32"/>
    <w:rsid w:val="00FD6EC3"/>
    <w:rsid w:val="00FE49CC"/>
    <w:rsid w:val="00FE5A1D"/>
    <w:rsid w:val="00FF034B"/>
    <w:rsid w:val="00FF2274"/>
    <w:rsid w:val="00FF380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15D"/>
    <w:pPr>
      <w:widowControl w:val="0"/>
      <w:jc w:val="both"/>
    </w:pPr>
    <w:rPr>
      <w:rFonts w:ascii="Times New Roman" w:hAnsi="Times New Roman"/>
      <w:kern w:val="2"/>
      <w:sz w:val="21"/>
      <w:szCs w:val="24"/>
    </w:rPr>
  </w:style>
  <w:style w:type="paragraph" w:styleId="1">
    <w:name w:val="heading 1"/>
    <w:basedOn w:val="a"/>
    <w:link w:val="1Char"/>
    <w:uiPriority w:val="99"/>
    <w:qFormat/>
    <w:rsid w:val="003519F2"/>
    <w:pPr>
      <w:widowControl/>
      <w:spacing w:after="600"/>
      <w:jc w:val="left"/>
      <w:outlineLvl w:val="0"/>
    </w:pPr>
    <w:rPr>
      <w:rFonts w:ascii="Microri" w:eastAsia="Microri" w:hAnsi="Microri" w:cs="宋体"/>
      <w:kern w:val="36"/>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3519F2"/>
    <w:rPr>
      <w:rFonts w:ascii="Microri" w:eastAsia="Microri" w:hAnsi="Microri" w:cs="宋体"/>
      <w:kern w:val="36"/>
      <w:sz w:val="36"/>
      <w:szCs w:val="36"/>
    </w:rPr>
  </w:style>
  <w:style w:type="paragraph" w:styleId="a3">
    <w:name w:val="header"/>
    <w:basedOn w:val="a"/>
    <w:link w:val="Char"/>
    <w:uiPriority w:val="99"/>
    <w:rsid w:val="00342BD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342BD2"/>
    <w:rPr>
      <w:rFonts w:ascii="Times New Roman" w:eastAsia="宋体" w:hAnsi="Times New Roman" w:cs="Times New Roman"/>
      <w:sz w:val="18"/>
      <w:szCs w:val="18"/>
    </w:rPr>
  </w:style>
  <w:style w:type="paragraph" w:styleId="a4">
    <w:name w:val="footer"/>
    <w:basedOn w:val="a"/>
    <w:link w:val="Char0"/>
    <w:uiPriority w:val="99"/>
    <w:rsid w:val="00342BD2"/>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342BD2"/>
    <w:rPr>
      <w:rFonts w:ascii="Times New Roman" w:eastAsia="宋体" w:hAnsi="Times New Roman" w:cs="Times New Roman"/>
      <w:sz w:val="18"/>
      <w:szCs w:val="18"/>
    </w:rPr>
  </w:style>
  <w:style w:type="paragraph" w:styleId="a5">
    <w:name w:val="List Paragraph"/>
    <w:basedOn w:val="a"/>
    <w:uiPriority w:val="99"/>
    <w:qFormat/>
    <w:rsid w:val="002847EA"/>
    <w:pPr>
      <w:ind w:firstLineChars="200" w:firstLine="420"/>
    </w:pPr>
    <w:rPr>
      <w:rFonts w:ascii="Calibri" w:hAnsi="Calibri"/>
      <w:szCs w:val="22"/>
    </w:rPr>
  </w:style>
  <w:style w:type="paragraph" w:styleId="a6">
    <w:name w:val="Balloon Text"/>
    <w:basedOn w:val="a"/>
    <w:link w:val="Char1"/>
    <w:uiPriority w:val="99"/>
    <w:semiHidden/>
    <w:rsid w:val="002847EA"/>
    <w:rPr>
      <w:rFonts w:ascii="Calibri" w:hAnsi="Calibri"/>
      <w:sz w:val="18"/>
      <w:szCs w:val="18"/>
    </w:rPr>
  </w:style>
  <w:style w:type="character" w:customStyle="1" w:styleId="Char1">
    <w:name w:val="批注框文本 Char"/>
    <w:basedOn w:val="a0"/>
    <w:link w:val="a6"/>
    <w:uiPriority w:val="99"/>
    <w:semiHidden/>
    <w:locked/>
    <w:rsid w:val="002847EA"/>
    <w:rPr>
      <w:rFonts w:cs="Times New Roman"/>
      <w:sz w:val="18"/>
      <w:szCs w:val="18"/>
    </w:rPr>
  </w:style>
  <w:style w:type="character" w:customStyle="1" w:styleId="apple-style-span">
    <w:name w:val="apple-style-span"/>
    <w:basedOn w:val="a0"/>
    <w:rsid w:val="002847EA"/>
    <w:rPr>
      <w:rFonts w:cs="Times New Roman"/>
    </w:rPr>
  </w:style>
  <w:style w:type="character" w:styleId="a7">
    <w:name w:val="Placeholder Text"/>
    <w:basedOn w:val="a0"/>
    <w:uiPriority w:val="99"/>
    <w:semiHidden/>
    <w:rsid w:val="002847EA"/>
    <w:rPr>
      <w:rFonts w:cs="Times New Roman"/>
      <w:color w:val="808080"/>
    </w:rPr>
  </w:style>
  <w:style w:type="character" w:customStyle="1" w:styleId="apple-converted-space">
    <w:name w:val="apple-converted-space"/>
    <w:basedOn w:val="a0"/>
    <w:rsid w:val="00470AB7"/>
    <w:rPr>
      <w:rFonts w:cs="Times New Roman"/>
    </w:rPr>
  </w:style>
  <w:style w:type="paragraph" w:styleId="a8">
    <w:name w:val="footnote text"/>
    <w:basedOn w:val="a"/>
    <w:link w:val="Char2"/>
    <w:uiPriority w:val="99"/>
    <w:semiHidden/>
    <w:rsid w:val="00470AB7"/>
    <w:pPr>
      <w:snapToGrid w:val="0"/>
      <w:jc w:val="left"/>
    </w:pPr>
    <w:rPr>
      <w:rFonts w:ascii="Calibri" w:hAnsi="Calibri"/>
      <w:sz w:val="18"/>
      <w:szCs w:val="18"/>
    </w:rPr>
  </w:style>
  <w:style w:type="character" w:customStyle="1" w:styleId="Char2">
    <w:name w:val="脚注文本 Char"/>
    <w:basedOn w:val="a0"/>
    <w:link w:val="a8"/>
    <w:uiPriority w:val="99"/>
    <w:semiHidden/>
    <w:locked/>
    <w:rsid w:val="00470AB7"/>
    <w:rPr>
      <w:rFonts w:cs="Times New Roman"/>
      <w:sz w:val="18"/>
      <w:szCs w:val="18"/>
    </w:rPr>
  </w:style>
  <w:style w:type="character" w:styleId="a9">
    <w:name w:val="footnote reference"/>
    <w:basedOn w:val="a0"/>
    <w:uiPriority w:val="99"/>
    <w:semiHidden/>
    <w:rsid w:val="00470AB7"/>
    <w:rPr>
      <w:rFonts w:cs="Times New Roman"/>
      <w:vertAlign w:val="superscript"/>
    </w:rPr>
  </w:style>
  <w:style w:type="character" w:styleId="aa">
    <w:name w:val="Hyperlink"/>
    <w:basedOn w:val="a0"/>
    <w:uiPriority w:val="99"/>
    <w:rsid w:val="00470AB7"/>
    <w:rPr>
      <w:rFonts w:cs="Times New Roman"/>
      <w:color w:val="0000FF"/>
      <w:u w:val="single"/>
    </w:rPr>
  </w:style>
  <w:style w:type="paragraph" w:styleId="ab">
    <w:name w:val="Date"/>
    <w:basedOn w:val="a"/>
    <w:next w:val="a"/>
    <w:link w:val="Char3"/>
    <w:uiPriority w:val="99"/>
    <w:semiHidden/>
    <w:rsid w:val="00470AB7"/>
    <w:pPr>
      <w:ind w:leftChars="2500" w:left="100"/>
    </w:pPr>
    <w:rPr>
      <w:rFonts w:ascii="Calibri" w:hAnsi="Calibri"/>
      <w:szCs w:val="22"/>
    </w:rPr>
  </w:style>
  <w:style w:type="character" w:customStyle="1" w:styleId="Char3">
    <w:name w:val="日期 Char"/>
    <w:basedOn w:val="a0"/>
    <w:link w:val="ab"/>
    <w:uiPriority w:val="99"/>
    <w:semiHidden/>
    <w:locked/>
    <w:rsid w:val="00470AB7"/>
    <w:rPr>
      <w:rFonts w:cs="Times New Roman"/>
    </w:rPr>
  </w:style>
  <w:style w:type="character" w:styleId="ac">
    <w:name w:val="Strong"/>
    <w:basedOn w:val="a0"/>
    <w:uiPriority w:val="99"/>
    <w:qFormat/>
    <w:rsid w:val="003519F2"/>
    <w:rPr>
      <w:rFonts w:cs="Times New Roman"/>
      <w:b/>
      <w:bCs/>
    </w:rPr>
  </w:style>
  <w:style w:type="character" w:styleId="ad">
    <w:name w:val="annotation reference"/>
    <w:basedOn w:val="a0"/>
    <w:uiPriority w:val="99"/>
    <w:semiHidden/>
    <w:rsid w:val="001D7627"/>
    <w:rPr>
      <w:rFonts w:cs="Times New Roman"/>
      <w:sz w:val="16"/>
      <w:szCs w:val="16"/>
    </w:rPr>
  </w:style>
  <w:style w:type="paragraph" w:styleId="ae">
    <w:name w:val="annotation text"/>
    <w:basedOn w:val="a"/>
    <w:link w:val="Char4"/>
    <w:uiPriority w:val="99"/>
    <w:semiHidden/>
    <w:rsid w:val="001D7627"/>
    <w:rPr>
      <w:sz w:val="20"/>
      <w:szCs w:val="20"/>
    </w:rPr>
  </w:style>
  <w:style w:type="character" w:customStyle="1" w:styleId="Char4">
    <w:name w:val="批注文字 Char"/>
    <w:basedOn w:val="a0"/>
    <w:link w:val="ae"/>
    <w:uiPriority w:val="99"/>
    <w:semiHidden/>
    <w:locked/>
    <w:rsid w:val="00A90830"/>
    <w:rPr>
      <w:rFonts w:ascii="Times New Roman" w:hAnsi="Times New Roman" w:cs="Times New Roman"/>
      <w:kern w:val="2"/>
      <w:sz w:val="20"/>
      <w:szCs w:val="20"/>
    </w:rPr>
  </w:style>
  <w:style w:type="paragraph" w:styleId="af">
    <w:name w:val="annotation subject"/>
    <w:basedOn w:val="ae"/>
    <w:next w:val="ae"/>
    <w:link w:val="Char5"/>
    <w:uiPriority w:val="99"/>
    <w:semiHidden/>
    <w:rsid w:val="001D7627"/>
    <w:rPr>
      <w:b/>
      <w:bCs/>
    </w:rPr>
  </w:style>
  <w:style w:type="character" w:customStyle="1" w:styleId="Char5">
    <w:name w:val="批注主题 Char"/>
    <w:basedOn w:val="Char4"/>
    <w:link w:val="af"/>
    <w:uiPriority w:val="99"/>
    <w:semiHidden/>
    <w:locked/>
    <w:rsid w:val="00A90830"/>
    <w:rPr>
      <w:rFonts w:ascii="Times New Roman" w:hAnsi="Times New Roman" w:cs="Times New Roman"/>
      <w:b/>
      <w:bCs/>
      <w:kern w:val="2"/>
      <w:sz w:val="20"/>
      <w:szCs w:val="20"/>
    </w:rPr>
  </w:style>
  <w:style w:type="character" w:customStyle="1" w:styleId="author">
    <w:name w:val="author"/>
    <w:basedOn w:val="a0"/>
    <w:rsid w:val="00D424C2"/>
  </w:style>
  <w:style w:type="character" w:customStyle="1" w:styleId="pubyear">
    <w:name w:val="pubyear"/>
    <w:basedOn w:val="a0"/>
    <w:rsid w:val="00D424C2"/>
  </w:style>
  <w:style w:type="character" w:customStyle="1" w:styleId="articletitle">
    <w:name w:val="articletitle"/>
    <w:basedOn w:val="a0"/>
    <w:rsid w:val="00D424C2"/>
  </w:style>
  <w:style w:type="character" w:customStyle="1" w:styleId="journaltitle">
    <w:name w:val="journaltitle"/>
    <w:basedOn w:val="a0"/>
    <w:rsid w:val="00D424C2"/>
  </w:style>
  <w:style w:type="character" w:customStyle="1" w:styleId="vol">
    <w:name w:val="vol"/>
    <w:basedOn w:val="a0"/>
    <w:rsid w:val="00D424C2"/>
  </w:style>
  <w:style w:type="character" w:customStyle="1" w:styleId="pagefirst">
    <w:name w:val="pagefirst"/>
    <w:basedOn w:val="a0"/>
    <w:rsid w:val="00D424C2"/>
  </w:style>
  <w:style w:type="character" w:customStyle="1" w:styleId="pagelast">
    <w:name w:val="pagelast"/>
    <w:basedOn w:val="a0"/>
    <w:rsid w:val="00D424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27801">
      <w:bodyDiv w:val="1"/>
      <w:marLeft w:val="0"/>
      <w:marRight w:val="0"/>
      <w:marTop w:val="0"/>
      <w:marBottom w:val="0"/>
      <w:divBdr>
        <w:top w:val="none" w:sz="0" w:space="0" w:color="auto"/>
        <w:left w:val="none" w:sz="0" w:space="0" w:color="auto"/>
        <w:bottom w:val="none" w:sz="0" w:space="0" w:color="auto"/>
        <w:right w:val="none" w:sz="0" w:space="0" w:color="auto"/>
      </w:divBdr>
    </w:div>
    <w:div w:id="472064414">
      <w:marLeft w:val="0"/>
      <w:marRight w:val="0"/>
      <w:marTop w:val="0"/>
      <w:marBottom w:val="0"/>
      <w:divBdr>
        <w:top w:val="none" w:sz="0" w:space="0" w:color="auto"/>
        <w:left w:val="none" w:sz="0" w:space="0" w:color="auto"/>
        <w:bottom w:val="none" w:sz="0" w:space="0" w:color="auto"/>
        <w:right w:val="none" w:sz="0" w:space="0" w:color="auto"/>
      </w:divBdr>
    </w:div>
    <w:div w:id="493955794">
      <w:bodyDiv w:val="1"/>
      <w:marLeft w:val="0"/>
      <w:marRight w:val="0"/>
      <w:marTop w:val="0"/>
      <w:marBottom w:val="0"/>
      <w:divBdr>
        <w:top w:val="none" w:sz="0" w:space="0" w:color="auto"/>
        <w:left w:val="none" w:sz="0" w:space="0" w:color="auto"/>
        <w:bottom w:val="none" w:sz="0" w:space="0" w:color="auto"/>
        <w:right w:val="none" w:sz="0" w:space="0" w:color="auto"/>
      </w:divBdr>
    </w:div>
    <w:div w:id="559484248">
      <w:bodyDiv w:val="1"/>
      <w:marLeft w:val="0"/>
      <w:marRight w:val="0"/>
      <w:marTop w:val="0"/>
      <w:marBottom w:val="0"/>
      <w:divBdr>
        <w:top w:val="none" w:sz="0" w:space="0" w:color="auto"/>
        <w:left w:val="none" w:sz="0" w:space="0" w:color="auto"/>
        <w:bottom w:val="none" w:sz="0" w:space="0" w:color="auto"/>
        <w:right w:val="none" w:sz="0" w:space="0" w:color="auto"/>
      </w:divBdr>
    </w:div>
    <w:div w:id="687605534">
      <w:bodyDiv w:val="1"/>
      <w:marLeft w:val="0"/>
      <w:marRight w:val="0"/>
      <w:marTop w:val="0"/>
      <w:marBottom w:val="0"/>
      <w:divBdr>
        <w:top w:val="none" w:sz="0" w:space="0" w:color="auto"/>
        <w:left w:val="none" w:sz="0" w:space="0" w:color="auto"/>
        <w:bottom w:val="none" w:sz="0" w:space="0" w:color="auto"/>
        <w:right w:val="none" w:sz="0" w:space="0" w:color="auto"/>
      </w:divBdr>
    </w:div>
    <w:div w:id="893195649">
      <w:bodyDiv w:val="1"/>
      <w:marLeft w:val="0"/>
      <w:marRight w:val="0"/>
      <w:marTop w:val="0"/>
      <w:marBottom w:val="0"/>
      <w:divBdr>
        <w:top w:val="none" w:sz="0" w:space="0" w:color="auto"/>
        <w:left w:val="none" w:sz="0" w:space="0" w:color="auto"/>
        <w:bottom w:val="none" w:sz="0" w:space="0" w:color="auto"/>
        <w:right w:val="none" w:sz="0" w:space="0" w:color="auto"/>
      </w:divBdr>
    </w:div>
    <w:div w:id="1056514196">
      <w:bodyDiv w:val="1"/>
      <w:marLeft w:val="0"/>
      <w:marRight w:val="0"/>
      <w:marTop w:val="0"/>
      <w:marBottom w:val="0"/>
      <w:divBdr>
        <w:top w:val="none" w:sz="0" w:space="0" w:color="auto"/>
        <w:left w:val="none" w:sz="0" w:space="0" w:color="auto"/>
        <w:bottom w:val="none" w:sz="0" w:space="0" w:color="auto"/>
        <w:right w:val="none" w:sz="0" w:space="0" w:color="auto"/>
      </w:divBdr>
    </w:div>
    <w:div w:id="1610089440">
      <w:bodyDiv w:val="1"/>
      <w:marLeft w:val="0"/>
      <w:marRight w:val="0"/>
      <w:marTop w:val="0"/>
      <w:marBottom w:val="0"/>
      <w:divBdr>
        <w:top w:val="none" w:sz="0" w:space="0" w:color="auto"/>
        <w:left w:val="none" w:sz="0" w:space="0" w:color="auto"/>
        <w:bottom w:val="none" w:sz="0" w:space="0" w:color="auto"/>
        <w:right w:val="none" w:sz="0" w:space="0" w:color="auto"/>
      </w:divBdr>
    </w:div>
    <w:div w:id="1689209326">
      <w:bodyDiv w:val="1"/>
      <w:marLeft w:val="0"/>
      <w:marRight w:val="0"/>
      <w:marTop w:val="0"/>
      <w:marBottom w:val="0"/>
      <w:divBdr>
        <w:top w:val="none" w:sz="0" w:space="0" w:color="auto"/>
        <w:left w:val="none" w:sz="0" w:space="0" w:color="auto"/>
        <w:bottom w:val="none" w:sz="0" w:space="0" w:color="auto"/>
        <w:right w:val="none" w:sz="0" w:space="0" w:color="auto"/>
      </w:divBdr>
    </w:div>
    <w:div w:id="1808089218">
      <w:bodyDiv w:val="1"/>
      <w:marLeft w:val="0"/>
      <w:marRight w:val="0"/>
      <w:marTop w:val="0"/>
      <w:marBottom w:val="0"/>
      <w:divBdr>
        <w:top w:val="none" w:sz="0" w:space="0" w:color="auto"/>
        <w:left w:val="none" w:sz="0" w:space="0" w:color="auto"/>
        <w:bottom w:val="none" w:sz="0" w:space="0" w:color="auto"/>
        <w:right w:val="none" w:sz="0" w:space="0" w:color="auto"/>
      </w:divBdr>
    </w:div>
    <w:div w:id="188273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1" Type="http://schemas.openxmlformats.org/officeDocument/2006/relationships/oleObject" Target="embeddings/oleObject8.bin"/><Relationship Id="rId42" Type="http://schemas.openxmlformats.org/officeDocument/2006/relationships/image" Target="media/image15.wmf"/><Relationship Id="rId47" Type="http://schemas.openxmlformats.org/officeDocument/2006/relationships/oleObject" Target="embeddings/oleObject22.bin"/><Relationship Id="rId63" Type="http://schemas.openxmlformats.org/officeDocument/2006/relationships/image" Target="media/image24.wmf"/><Relationship Id="rId68" Type="http://schemas.openxmlformats.org/officeDocument/2006/relationships/oleObject" Target="embeddings/oleObject35.bin"/><Relationship Id="rId84" Type="http://schemas.openxmlformats.org/officeDocument/2006/relationships/oleObject" Target="embeddings/oleObject44.bin"/><Relationship Id="rId89" Type="http://schemas.openxmlformats.org/officeDocument/2006/relationships/oleObject" Target="embeddings/oleObject47.bin"/><Relationship Id="rId112" Type="http://schemas.openxmlformats.org/officeDocument/2006/relationships/oleObject" Target="embeddings/oleObject65.bin"/><Relationship Id="rId133" Type="http://schemas.openxmlformats.org/officeDocument/2006/relationships/image" Target="media/image56.wmf"/><Relationship Id="rId138" Type="http://schemas.openxmlformats.org/officeDocument/2006/relationships/oleObject" Target="embeddings/oleObject78.bin"/><Relationship Id="rId154" Type="http://schemas.openxmlformats.org/officeDocument/2006/relationships/oleObject" Target="embeddings/oleObject88.bin"/><Relationship Id="rId159" Type="http://schemas.openxmlformats.org/officeDocument/2006/relationships/oleObject" Target="embeddings/oleObject91.bin"/><Relationship Id="rId175" Type="http://schemas.openxmlformats.org/officeDocument/2006/relationships/oleObject" Target="embeddings/oleObject99.bin"/><Relationship Id="rId170" Type="http://schemas.openxmlformats.org/officeDocument/2006/relationships/image" Target="media/image72.wmf"/><Relationship Id="rId191" Type="http://schemas.openxmlformats.org/officeDocument/2006/relationships/image" Target="media/image89.emf"/><Relationship Id="rId16" Type="http://schemas.openxmlformats.org/officeDocument/2006/relationships/oleObject" Target="embeddings/oleObject4.bin"/><Relationship Id="rId107" Type="http://schemas.openxmlformats.org/officeDocument/2006/relationships/image" Target="media/image45.wmf"/><Relationship Id="rId11" Type="http://schemas.openxmlformats.org/officeDocument/2006/relationships/image" Target="media/image2.wmf"/><Relationship Id="rId32" Type="http://schemas.openxmlformats.org/officeDocument/2006/relationships/oleObject" Target="embeddings/oleObject14.bin"/><Relationship Id="rId37" Type="http://schemas.openxmlformats.org/officeDocument/2006/relationships/image" Target="media/image13.wmf"/><Relationship Id="rId53" Type="http://schemas.openxmlformats.org/officeDocument/2006/relationships/oleObject" Target="embeddings/oleObject25.bin"/><Relationship Id="rId58" Type="http://schemas.openxmlformats.org/officeDocument/2006/relationships/oleObject" Target="embeddings/oleObject28.bin"/><Relationship Id="rId74" Type="http://schemas.openxmlformats.org/officeDocument/2006/relationships/oleObject" Target="embeddings/oleObject39.bin"/><Relationship Id="rId79" Type="http://schemas.openxmlformats.org/officeDocument/2006/relationships/image" Target="media/image30.wmf"/><Relationship Id="rId102" Type="http://schemas.openxmlformats.org/officeDocument/2006/relationships/oleObject" Target="embeddings/oleObject58.bin"/><Relationship Id="rId123" Type="http://schemas.openxmlformats.org/officeDocument/2006/relationships/image" Target="media/image51.wmf"/><Relationship Id="rId128" Type="http://schemas.openxmlformats.org/officeDocument/2006/relationships/oleObject" Target="embeddings/oleObject73.bin"/><Relationship Id="rId144" Type="http://schemas.openxmlformats.org/officeDocument/2006/relationships/oleObject" Target="embeddings/oleObject81.bin"/><Relationship Id="rId149" Type="http://schemas.openxmlformats.org/officeDocument/2006/relationships/oleObject" Target="embeddings/oleObject84.bin"/><Relationship Id="rId5" Type="http://schemas.openxmlformats.org/officeDocument/2006/relationships/settings" Target="settings.xml"/><Relationship Id="rId90" Type="http://schemas.openxmlformats.org/officeDocument/2006/relationships/image" Target="media/image35.png"/><Relationship Id="rId95" Type="http://schemas.openxmlformats.org/officeDocument/2006/relationships/image" Target="media/image38.wmf"/><Relationship Id="rId160" Type="http://schemas.openxmlformats.org/officeDocument/2006/relationships/image" Target="media/image67.wmf"/><Relationship Id="rId165" Type="http://schemas.openxmlformats.org/officeDocument/2006/relationships/oleObject" Target="embeddings/oleObject94.bin"/><Relationship Id="rId181" Type="http://schemas.openxmlformats.org/officeDocument/2006/relationships/image" Target="media/image79.emf"/><Relationship Id="rId186" Type="http://schemas.openxmlformats.org/officeDocument/2006/relationships/image" Target="media/image84.emf"/><Relationship Id="rId22" Type="http://schemas.openxmlformats.org/officeDocument/2006/relationships/image" Target="media/image6.wmf"/><Relationship Id="rId27" Type="http://schemas.openxmlformats.org/officeDocument/2006/relationships/image" Target="media/image8.wmf"/><Relationship Id="rId43" Type="http://schemas.openxmlformats.org/officeDocument/2006/relationships/oleObject" Target="embeddings/oleObject20.bin"/><Relationship Id="rId48" Type="http://schemas.openxmlformats.org/officeDocument/2006/relationships/image" Target="media/image18.wmf"/><Relationship Id="rId64" Type="http://schemas.openxmlformats.org/officeDocument/2006/relationships/oleObject" Target="embeddings/oleObject32.bin"/><Relationship Id="rId69" Type="http://schemas.openxmlformats.org/officeDocument/2006/relationships/oleObject" Target="embeddings/oleObject36.bin"/><Relationship Id="rId113" Type="http://schemas.openxmlformats.org/officeDocument/2006/relationships/image" Target="media/image46.wmf"/><Relationship Id="rId118" Type="http://schemas.openxmlformats.org/officeDocument/2006/relationships/oleObject" Target="embeddings/oleObject68.bin"/><Relationship Id="rId134" Type="http://schemas.openxmlformats.org/officeDocument/2006/relationships/oleObject" Target="embeddings/oleObject76.bin"/><Relationship Id="rId139" Type="http://schemas.openxmlformats.org/officeDocument/2006/relationships/image" Target="media/image59.wmf"/><Relationship Id="rId80" Type="http://schemas.openxmlformats.org/officeDocument/2006/relationships/oleObject" Target="embeddings/oleObject42.bin"/><Relationship Id="rId85" Type="http://schemas.openxmlformats.org/officeDocument/2006/relationships/oleObject" Target="embeddings/oleObject45.bin"/><Relationship Id="rId150" Type="http://schemas.openxmlformats.org/officeDocument/2006/relationships/oleObject" Target="embeddings/oleObject85.bin"/><Relationship Id="rId155" Type="http://schemas.openxmlformats.org/officeDocument/2006/relationships/image" Target="media/image65.wmf"/><Relationship Id="rId171" Type="http://schemas.openxmlformats.org/officeDocument/2006/relationships/oleObject" Target="embeddings/oleObject97.bin"/><Relationship Id="rId176" Type="http://schemas.openxmlformats.org/officeDocument/2006/relationships/image" Target="media/image75.wmf"/><Relationship Id="rId192" Type="http://schemas.openxmlformats.org/officeDocument/2006/relationships/image" Target="media/image90.emf"/><Relationship Id="rId12" Type="http://schemas.openxmlformats.org/officeDocument/2006/relationships/oleObject" Target="embeddings/oleObject2.bin"/><Relationship Id="rId17" Type="http://schemas.openxmlformats.org/officeDocument/2006/relationships/image" Target="media/image5.wmf"/><Relationship Id="rId33" Type="http://schemas.openxmlformats.org/officeDocument/2006/relationships/image" Target="media/image11.wmf"/><Relationship Id="rId38" Type="http://schemas.openxmlformats.org/officeDocument/2006/relationships/oleObject" Target="embeddings/oleObject17.bin"/><Relationship Id="rId59" Type="http://schemas.openxmlformats.org/officeDocument/2006/relationships/image" Target="media/image23.wmf"/><Relationship Id="rId103" Type="http://schemas.openxmlformats.org/officeDocument/2006/relationships/image" Target="media/image43.wmf"/><Relationship Id="rId108" Type="http://schemas.openxmlformats.org/officeDocument/2006/relationships/oleObject" Target="embeddings/oleObject61.bin"/><Relationship Id="rId124" Type="http://schemas.openxmlformats.org/officeDocument/2006/relationships/oleObject" Target="embeddings/oleObject71.bin"/><Relationship Id="rId129" Type="http://schemas.openxmlformats.org/officeDocument/2006/relationships/image" Target="media/image54.wmf"/><Relationship Id="rId54" Type="http://schemas.openxmlformats.org/officeDocument/2006/relationships/oleObject" Target="embeddings/oleObject26.bin"/><Relationship Id="rId70" Type="http://schemas.openxmlformats.org/officeDocument/2006/relationships/oleObject" Target="embeddings/oleObject37.bin"/><Relationship Id="rId75" Type="http://schemas.openxmlformats.org/officeDocument/2006/relationships/image" Target="media/image28.wmf"/><Relationship Id="rId91" Type="http://schemas.openxmlformats.org/officeDocument/2006/relationships/image" Target="media/image36.wmf"/><Relationship Id="rId96" Type="http://schemas.openxmlformats.org/officeDocument/2006/relationships/oleObject" Target="embeddings/oleObject56.bin"/><Relationship Id="rId140" Type="http://schemas.openxmlformats.org/officeDocument/2006/relationships/oleObject" Target="embeddings/oleObject79.bin"/><Relationship Id="rId145" Type="http://schemas.openxmlformats.org/officeDocument/2006/relationships/image" Target="media/image62.wmf"/><Relationship Id="rId161" Type="http://schemas.openxmlformats.org/officeDocument/2006/relationships/oleObject" Target="embeddings/oleObject92.bin"/><Relationship Id="rId166" Type="http://schemas.openxmlformats.org/officeDocument/2006/relationships/image" Target="media/image70.wmf"/><Relationship Id="rId182" Type="http://schemas.openxmlformats.org/officeDocument/2006/relationships/image" Target="media/image80.emf"/><Relationship Id="rId187" Type="http://schemas.openxmlformats.org/officeDocument/2006/relationships/image" Target="media/image85.emf"/><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oleObject" Target="embeddings/oleObject9.bin"/><Relationship Id="rId28" Type="http://schemas.openxmlformats.org/officeDocument/2006/relationships/oleObject" Target="embeddings/oleObject12.bin"/><Relationship Id="rId49" Type="http://schemas.openxmlformats.org/officeDocument/2006/relationships/oleObject" Target="embeddings/oleObject23.bin"/><Relationship Id="rId114" Type="http://schemas.openxmlformats.org/officeDocument/2006/relationships/oleObject" Target="embeddings/oleObject66.bin"/><Relationship Id="rId119" Type="http://schemas.openxmlformats.org/officeDocument/2006/relationships/image" Target="media/image49.wmf"/><Relationship Id="rId44" Type="http://schemas.openxmlformats.org/officeDocument/2006/relationships/image" Target="media/image16.wmf"/><Relationship Id="rId60" Type="http://schemas.openxmlformats.org/officeDocument/2006/relationships/oleObject" Target="embeddings/oleObject29.bin"/><Relationship Id="rId65" Type="http://schemas.openxmlformats.org/officeDocument/2006/relationships/oleObject" Target="embeddings/oleObject33.bin"/><Relationship Id="rId81" Type="http://schemas.openxmlformats.org/officeDocument/2006/relationships/image" Target="media/image31.wmf"/><Relationship Id="rId86" Type="http://schemas.openxmlformats.org/officeDocument/2006/relationships/image" Target="media/image33.wmf"/><Relationship Id="rId130" Type="http://schemas.openxmlformats.org/officeDocument/2006/relationships/oleObject" Target="embeddings/oleObject74.bin"/><Relationship Id="rId135" Type="http://schemas.openxmlformats.org/officeDocument/2006/relationships/image" Target="media/image57.wmf"/><Relationship Id="rId151" Type="http://schemas.openxmlformats.org/officeDocument/2006/relationships/image" Target="media/image64.wmf"/><Relationship Id="rId156" Type="http://schemas.openxmlformats.org/officeDocument/2006/relationships/oleObject" Target="embeddings/oleObject89.bin"/><Relationship Id="rId177" Type="http://schemas.openxmlformats.org/officeDocument/2006/relationships/oleObject" Target="embeddings/oleObject100.bin"/><Relationship Id="rId172" Type="http://schemas.openxmlformats.org/officeDocument/2006/relationships/image" Target="media/image73.wmf"/><Relationship Id="rId193"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4.wmf"/><Relationship Id="rId109" Type="http://schemas.openxmlformats.org/officeDocument/2006/relationships/oleObject" Target="embeddings/oleObject62.bin"/><Relationship Id="rId34" Type="http://schemas.openxmlformats.org/officeDocument/2006/relationships/oleObject" Target="embeddings/oleObject15.bin"/><Relationship Id="rId50" Type="http://schemas.openxmlformats.org/officeDocument/2006/relationships/image" Target="media/image19.wmf"/><Relationship Id="rId55" Type="http://schemas.openxmlformats.org/officeDocument/2006/relationships/image" Target="media/image21.wmf"/><Relationship Id="rId76" Type="http://schemas.openxmlformats.org/officeDocument/2006/relationships/oleObject" Target="embeddings/oleObject40.bin"/><Relationship Id="rId97" Type="http://schemas.openxmlformats.org/officeDocument/2006/relationships/image" Target="media/image39.png"/><Relationship Id="rId104" Type="http://schemas.openxmlformats.org/officeDocument/2006/relationships/oleObject" Target="embeddings/oleObject59.bin"/><Relationship Id="rId120" Type="http://schemas.openxmlformats.org/officeDocument/2006/relationships/oleObject" Target="embeddings/oleObject69.bin"/><Relationship Id="rId125" Type="http://schemas.openxmlformats.org/officeDocument/2006/relationships/image" Target="media/image52.wmf"/><Relationship Id="rId141" Type="http://schemas.openxmlformats.org/officeDocument/2006/relationships/image" Target="media/image60.wmf"/><Relationship Id="rId146" Type="http://schemas.openxmlformats.org/officeDocument/2006/relationships/oleObject" Target="embeddings/oleObject82.bin"/><Relationship Id="rId167" Type="http://schemas.openxmlformats.org/officeDocument/2006/relationships/oleObject" Target="embeddings/oleObject95.bin"/><Relationship Id="rId188" Type="http://schemas.openxmlformats.org/officeDocument/2006/relationships/image" Target="media/image86.emf"/><Relationship Id="rId7" Type="http://schemas.openxmlformats.org/officeDocument/2006/relationships/footnotes" Target="footnotes.xml"/><Relationship Id="rId71" Type="http://schemas.openxmlformats.org/officeDocument/2006/relationships/image" Target="media/image26.wmf"/><Relationship Id="rId92" Type="http://schemas.openxmlformats.org/officeDocument/2006/relationships/oleObject" Target="embeddings/oleObject54.bin"/><Relationship Id="rId162" Type="http://schemas.openxmlformats.org/officeDocument/2006/relationships/image" Target="media/image68.wmf"/><Relationship Id="rId183" Type="http://schemas.openxmlformats.org/officeDocument/2006/relationships/image" Target="media/image81.emf"/><Relationship Id="rId2" Type="http://schemas.openxmlformats.org/officeDocument/2006/relationships/numbering" Target="numbering.xml"/><Relationship Id="rId29" Type="http://schemas.openxmlformats.org/officeDocument/2006/relationships/image" Target="media/image9.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image" Target="media/image25.wmf"/><Relationship Id="rId87" Type="http://schemas.openxmlformats.org/officeDocument/2006/relationships/oleObject" Target="embeddings/oleObject46.bin"/><Relationship Id="rId110" Type="http://schemas.openxmlformats.org/officeDocument/2006/relationships/oleObject" Target="embeddings/oleObject63.bin"/><Relationship Id="rId115" Type="http://schemas.openxmlformats.org/officeDocument/2006/relationships/image" Target="media/image47.wmf"/><Relationship Id="rId131" Type="http://schemas.openxmlformats.org/officeDocument/2006/relationships/image" Target="media/image55.wmf"/><Relationship Id="rId136" Type="http://schemas.openxmlformats.org/officeDocument/2006/relationships/oleObject" Target="embeddings/oleObject77.bin"/><Relationship Id="rId157" Type="http://schemas.openxmlformats.org/officeDocument/2006/relationships/oleObject" Target="embeddings/oleObject90.bin"/><Relationship Id="rId178" Type="http://schemas.openxmlformats.org/officeDocument/2006/relationships/image" Target="media/image76.png"/><Relationship Id="rId61" Type="http://schemas.openxmlformats.org/officeDocument/2006/relationships/oleObject" Target="embeddings/oleObject30.bin"/><Relationship Id="rId82" Type="http://schemas.openxmlformats.org/officeDocument/2006/relationships/oleObject" Target="embeddings/oleObject43.bin"/><Relationship Id="rId152" Type="http://schemas.openxmlformats.org/officeDocument/2006/relationships/oleObject" Target="embeddings/oleObject86.bin"/><Relationship Id="rId173" Type="http://schemas.openxmlformats.org/officeDocument/2006/relationships/oleObject" Target="embeddings/oleObject98.bin"/><Relationship Id="rId194" Type="http://schemas.openxmlformats.org/officeDocument/2006/relationships/fontTable" Target="fontTable.xml"/><Relationship Id="rId19" Type="http://schemas.openxmlformats.org/officeDocument/2006/relationships/oleObject" Target="embeddings/oleObject6.bin"/><Relationship Id="rId14" Type="http://schemas.openxmlformats.org/officeDocument/2006/relationships/oleObject" Target="embeddings/oleObject3.bin"/><Relationship Id="rId30" Type="http://schemas.openxmlformats.org/officeDocument/2006/relationships/oleObject" Target="embeddings/oleObject13.bin"/><Relationship Id="rId35" Type="http://schemas.openxmlformats.org/officeDocument/2006/relationships/image" Target="media/image12.wmf"/><Relationship Id="rId56" Type="http://schemas.openxmlformats.org/officeDocument/2006/relationships/oleObject" Target="embeddings/oleObject27.bin"/><Relationship Id="rId77" Type="http://schemas.openxmlformats.org/officeDocument/2006/relationships/image" Target="media/image29.wmf"/><Relationship Id="rId100" Type="http://schemas.openxmlformats.org/officeDocument/2006/relationships/oleObject" Target="embeddings/oleObject57.bin"/><Relationship Id="rId105" Type="http://schemas.openxmlformats.org/officeDocument/2006/relationships/image" Target="media/image44.wmf"/><Relationship Id="rId126" Type="http://schemas.openxmlformats.org/officeDocument/2006/relationships/oleObject" Target="embeddings/oleObject72.bin"/><Relationship Id="rId147" Type="http://schemas.openxmlformats.org/officeDocument/2006/relationships/image" Target="media/image63.wmf"/><Relationship Id="rId168" Type="http://schemas.openxmlformats.org/officeDocument/2006/relationships/image" Target="media/image71.wmf"/><Relationship Id="rId8" Type="http://schemas.openxmlformats.org/officeDocument/2006/relationships/endnotes" Target="endnotes.xml"/><Relationship Id="rId51" Type="http://schemas.openxmlformats.org/officeDocument/2006/relationships/oleObject" Target="embeddings/oleObject24.bin"/><Relationship Id="rId72" Type="http://schemas.openxmlformats.org/officeDocument/2006/relationships/oleObject" Target="embeddings/oleObject38.bin"/><Relationship Id="rId93" Type="http://schemas.openxmlformats.org/officeDocument/2006/relationships/image" Target="media/image37.wmf"/><Relationship Id="rId98" Type="http://schemas.openxmlformats.org/officeDocument/2006/relationships/image" Target="media/image40.png"/><Relationship Id="rId121" Type="http://schemas.openxmlformats.org/officeDocument/2006/relationships/image" Target="media/image50.wmf"/><Relationship Id="rId142" Type="http://schemas.openxmlformats.org/officeDocument/2006/relationships/oleObject" Target="embeddings/oleObject80.bin"/><Relationship Id="rId163" Type="http://schemas.openxmlformats.org/officeDocument/2006/relationships/oleObject" Target="embeddings/oleObject93.bin"/><Relationship Id="rId184" Type="http://schemas.openxmlformats.org/officeDocument/2006/relationships/image" Target="media/image82.emf"/><Relationship Id="rId189" Type="http://schemas.openxmlformats.org/officeDocument/2006/relationships/image" Target="media/image87.emf"/><Relationship Id="rId3" Type="http://schemas.openxmlformats.org/officeDocument/2006/relationships/styles" Target="styles.xml"/><Relationship Id="rId25" Type="http://schemas.openxmlformats.org/officeDocument/2006/relationships/image" Target="media/image7.wmf"/><Relationship Id="rId46" Type="http://schemas.openxmlformats.org/officeDocument/2006/relationships/image" Target="media/image17.wmf"/><Relationship Id="rId67" Type="http://schemas.openxmlformats.org/officeDocument/2006/relationships/oleObject" Target="embeddings/oleObject34.bin"/><Relationship Id="rId116" Type="http://schemas.openxmlformats.org/officeDocument/2006/relationships/oleObject" Target="embeddings/oleObject67.bin"/><Relationship Id="rId137" Type="http://schemas.openxmlformats.org/officeDocument/2006/relationships/image" Target="media/image58.wmf"/><Relationship Id="rId158" Type="http://schemas.openxmlformats.org/officeDocument/2006/relationships/image" Target="media/image66.wmf"/><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image" Target="media/image32.wmf"/><Relationship Id="rId88" Type="http://schemas.openxmlformats.org/officeDocument/2006/relationships/image" Target="media/image34.wmf"/><Relationship Id="rId111" Type="http://schemas.openxmlformats.org/officeDocument/2006/relationships/oleObject" Target="embeddings/oleObject64.bin"/><Relationship Id="rId132" Type="http://schemas.openxmlformats.org/officeDocument/2006/relationships/oleObject" Target="embeddings/oleObject75.bin"/><Relationship Id="rId153" Type="http://schemas.openxmlformats.org/officeDocument/2006/relationships/oleObject" Target="embeddings/oleObject87.bin"/><Relationship Id="rId174" Type="http://schemas.openxmlformats.org/officeDocument/2006/relationships/image" Target="media/image74.wmf"/><Relationship Id="rId179" Type="http://schemas.openxmlformats.org/officeDocument/2006/relationships/image" Target="media/image77.png"/><Relationship Id="rId195" Type="http://schemas.openxmlformats.org/officeDocument/2006/relationships/theme" Target="theme/theme1.xml"/><Relationship Id="rId190" Type="http://schemas.openxmlformats.org/officeDocument/2006/relationships/image" Target="media/image88.emf"/><Relationship Id="rId15" Type="http://schemas.openxmlformats.org/officeDocument/2006/relationships/image" Target="media/image4.wmf"/><Relationship Id="rId36" Type="http://schemas.openxmlformats.org/officeDocument/2006/relationships/oleObject" Target="embeddings/oleObject16.bin"/><Relationship Id="rId57" Type="http://schemas.openxmlformats.org/officeDocument/2006/relationships/image" Target="media/image22.wmf"/><Relationship Id="rId106" Type="http://schemas.openxmlformats.org/officeDocument/2006/relationships/oleObject" Target="embeddings/oleObject60.bin"/><Relationship Id="rId127" Type="http://schemas.openxmlformats.org/officeDocument/2006/relationships/image" Target="media/image53.wmf"/><Relationship Id="rId10" Type="http://schemas.openxmlformats.org/officeDocument/2006/relationships/oleObject" Target="embeddings/oleObject1.bin"/><Relationship Id="rId31" Type="http://schemas.openxmlformats.org/officeDocument/2006/relationships/image" Target="media/image10.wmf"/><Relationship Id="rId52" Type="http://schemas.openxmlformats.org/officeDocument/2006/relationships/image" Target="media/image20.wmf"/><Relationship Id="rId73" Type="http://schemas.openxmlformats.org/officeDocument/2006/relationships/image" Target="media/image27.wmf"/><Relationship Id="rId78" Type="http://schemas.openxmlformats.org/officeDocument/2006/relationships/oleObject" Target="embeddings/oleObject41.bin"/><Relationship Id="rId94" Type="http://schemas.openxmlformats.org/officeDocument/2006/relationships/oleObject" Target="embeddings/oleObject55.bin"/><Relationship Id="rId99" Type="http://schemas.openxmlformats.org/officeDocument/2006/relationships/image" Target="media/image41.wmf"/><Relationship Id="rId101" Type="http://schemas.openxmlformats.org/officeDocument/2006/relationships/image" Target="media/image42.wmf"/><Relationship Id="rId122" Type="http://schemas.openxmlformats.org/officeDocument/2006/relationships/oleObject" Target="embeddings/oleObject70.bin"/><Relationship Id="rId143" Type="http://schemas.openxmlformats.org/officeDocument/2006/relationships/image" Target="media/image61.wmf"/><Relationship Id="rId148" Type="http://schemas.openxmlformats.org/officeDocument/2006/relationships/oleObject" Target="embeddings/oleObject83.bin"/><Relationship Id="rId164" Type="http://schemas.openxmlformats.org/officeDocument/2006/relationships/image" Target="media/image69.wmf"/><Relationship Id="rId169" Type="http://schemas.openxmlformats.org/officeDocument/2006/relationships/oleObject" Target="embeddings/oleObject96.bin"/><Relationship Id="rId185" Type="http://schemas.openxmlformats.org/officeDocument/2006/relationships/image" Target="media/image83.emf"/><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image" Target="media/image78.emf"/><Relationship Id="rId26" Type="http://schemas.openxmlformats.org/officeDocument/2006/relationships/oleObject" Target="embeddings/oleObject11.bin"/></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52.bin"/><Relationship Id="rId3" Type="http://schemas.openxmlformats.org/officeDocument/2006/relationships/oleObject" Target="embeddings/oleObject48.bin"/><Relationship Id="rId7" Type="http://schemas.openxmlformats.org/officeDocument/2006/relationships/image" Target="media/image5.wmf"/><Relationship Id="rId2" Type="http://schemas.openxmlformats.org/officeDocument/2006/relationships/image" Target="media/image34.wmf"/><Relationship Id="rId1" Type="http://schemas.openxmlformats.org/officeDocument/2006/relationships/hyperlink" Target="mailto:hanqian@gmail.com" TargetMode="External"/><Relationship Id="rId6" Type="http://schemas.openxmlformats.org/officeDocument/2006/relationships/oleObject" Target="embeddings/oleObject51.bin"/><Relationship Id="rId5" Type="http://schemas.openxmlformats.org/officeDocument/2006/relationships/oleObject" Target="embeddings/oleObject50.bin"/><Relationship Id="rId4" Type="http://schemas.openxmlformats.org/officeDocument/2006/relationships/oleObject" Target="embeddings/oleObject49.bin"/><Relationship Id="rId9" Type="http://schemas.openxmlformats.org/officeDocument/2006/relationships/oleObject" Target="embeddings/oleObject53.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CD0E0-E3DE-497D-A00F-C9A20454D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30</Pages>
  <Words>6628</Words>
  <Characters>37782</Characters>
  <Application>Microsoft Office Word</Application>
  <DocSecurity>0</DocSecurity>
  <Lines>314</Lines>
  <Paragraphs>88</Paragraphs>
  <ScaleCrop>false</ScaleCrop>
  <Company>China</Company>
  <LinksUpToDate>false</LinksUpToDate>
  <CharactersWithSpaces>44322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Can We Learn from the Term Structure of Option Implied Volatility</dc:title>
  <dc:creator>User</dc:creator>
  <cp:lastModifiedBy>Owner</cp:lastModifiedBy>
  <cp:revision>70</cp:revision>
  <cp:lastPrinted>2013-08-27T00:18:00Z</cp:lastPrinted>
  <dcterms:created xsi:type="dcterms:W3CDTF">2013-08-23T06:40:00Z</dcterms:created>
  <dcterms:modified xsi:type="dcterms:W3CDTF">2014-01-13T22:07:00Z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